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1F22" w:rsidRPr="00311675" w:rsidRDefault="00711F22" w:rsidP="00711F22">
      <w:pPr>
        <w:pStyle w:val="Style136"/>
        <w:widowControl/>
        <w:spacing w:line="240" w:lineRule="auto"/>
        <w:ind w:firstLine="709"/>
        <w:jc w:val="center"/>
        <w:rPr>
          <w:rStyle w:val="FontStyle194"/>
          <w:rFonts w:ascii="Times New Roman" w:hAnsi="Times New Roman"/>
          <w:sz w:val="28"/>
          <w:szCs w:val="28"/>
          <w:lang w:val="en-US" w:eastAsia="en-US"/>
        </w:rPr>
      </w:pPr>
      <w:r w:rsidRPr="00311675">
        <w:rPr>
          <w:rStyle w:val="FontStyle194"/>
          <w:rFonts w:ascii="Times New Roman" w:hAnsi="Times New Roman"/>
          <w:sz w:val="28"/>
          <w:szCs w:val="28"/>
          <w:lang w:val="en-US" w:eastAsia="en-US"/>
        </w:rPr>
        <w:t>MICROECONOMICS</w:t>
      </w:r>
    </w:p>
    <w:p w:rsidR="00711F22" w:rsidRDefault="00711F22" w:rsidP="00711F22">
      <w:pPr>
        <w:pStyle w:val="Style145"/>
        <w:widowControl/>
        <w:tabs>
          <w:tab w:val="left" w:pos="557"/>
        </w:tabs>
        <w:spacing w:line="240" w:lineRule="auto"/>
        <w:ind w:firstLine="0"/>
        <w:rPr>
          <w:rStyle w:val="FontStyle194"/>
          <w:rFonts w:ascii="Times New Roman" w:hAnsi="Times New Roman"/>
          <w:sz w:val="28"/>
          <w:szCs w:val="28"/>
          <w:lang w:val="en-US" w:eastAsia="en-US"/>
        </w:rPr>
      </w:pPr>
    </w:p>
    <w:p w:rsidR="00711F22" w:rsidRPr="00311675" w:rsidRDefault="00711F22" w:rsidP="00711F22">
      <w:pPr>
        <w:pStyle w:val="Style136"/>
        <w:widowControl/>
        <w:spacing w:line="240" w:lineRule="auto"/>
        <w:rPr>
          <w:rStyle w:val="FontStyle194"/>
          <w:rFonts w:ascii="Times New Roman" w:hAnsi="Times New Roman"/>
          <w:sz w:val="28"/>
          <w:szCs w:val="28"/>
          <w:lang w:val="en-US" w:eastAsia="en-US"/>
        </w:rPr>
      </w:pPr>
      <w:r>
        <w:rPr>
          <w:rStyle w:val="FontStyle194"/>
          <w:rFonts w:ascii="Times New Roman" w:hAnsi="Times New Roman"/>
          <w:sz w:val="28"/>
          <w:szCs w:val="28"/>
          <w:lang w:val="en-US" w:eastAsia="en-US"/>
        </w:rPr>
        <w:tab/>
      </w:r>
      <w:r w:rsidRPr="00311675">
        <w:rPr>
          <w:rStyle w:val="FontStyle194"/>
          <w:rFonts w:ascii="Times New Roman" w:hAnsi="Times New Roman"/>
          <w:sz w:val="28"/>
          <w:szCs w:val="28"/>
          <w:lang w:val="en-US" w:eastAsia="en-US"/>
        </w:rPr>
        <w:t>The word «micro» means small, and microeconomics means economics in the small. The optimizing behavior of individual units such as households and firms provides the foundation for microeconomics.</w:t>
      </w:r>
      <w:r>
        <w:rPr>
          <w:rStyle w:val="FontStyle194"/>
          <w:rFonts w:ascii="Times New Roman" w:hAnsi="Times New Roman"/>
          <w:sz w:val="28"/>
          <w:szCs w:val="28"/>
          <w:lang w:val="en-US" w:eastAsia="en-US"/>
        </w:rPr>
        <w:t xml:space="preserve"> </w:t>
      </w:r>
      <w:proofErr w:type="spellStart"/>
      <w:r w:rsidRPr="00311675">
        <w:rPr>
          <w:rStyle w:val="FontStyle194"/>
          <w:rFonts w:ascii="Times New Roman" w:hAnsi="Times New Roman"/>
          <w:sz w:val="28"/>
          <w:szCs w:val="28"/>
          <w:lang w:val="en-US" w:eastAsia="en-US"/>
        </w:rPr>
        <w:t>Microeconomists</w:t>
      </w:r>
      <w:proofErr w:type="spellEnd"/>
      <w:r w:rsidRPr="00311675">
        <w:rPr>
          <w:rStyle w:val="FontStyle194"/>
          <w:rFonts w:ascii="Times New Roman" w:hAnsi="Times New Roman"/>
          <w:sz w:val="28"/>
          <w:szCs w:val="28"/>
          <w:lang w:val="en-US" w:eastAsia="en-US"/>
        </w:rPr>
        <w:t xml:space="preserve"> may investigate individual markets or even the economy as a whole, but their analyses are derived from the aggregation of the behavior of individual units. Microeconomic theory is used extensively in many areas of applied economics. For example, it is used in industrial organization, labor economics, international trade, cost-benefit analysis, and many other economic subfields. The tools and analyses of microeconomics provide a common ground, and even a language, for economists interested in a wide range of problems.</w:t>
      </w:r>
    </w:p>
    <w:p w:rsidR="00711F22" w:rsidRPr="008549B5" w:rsidRDefault="00711F22" w:rsidP="00711F22">
      <w:pPr>
        <w:pStyle w:val="Style136"/>
        <w:widowControl/>
        <w:spacing w:line="240" w:lineRule="auto"/>
        <w:ind w:firstLine="709"/>
        <w:rPr>
          <w:rStyle w:val="FontStyle194"/>
          <w:rFonts w:ascii="Times New Roman" w:hAnsi="Times New Roman"/>
          <w:sz w:val="28"/>
          <w:szCs w:val="28"/>
          <w:lang w:val="en-US" w:eastAsia="en-US"/>
        </w:rPr>
      </w:pPr>
      <w:r w:rsidRPr="008549B5">
        <w:rPr>
          <w:rStyle w:val="FontStyle194"/>
          <w:rFonts w:ascii="Times New Roman" w:hAnsi="Times New Roman"/>
          <w:sz w:val="28"/>
          <w:szCs w:val="28"/>
          <w:lang w:val="en-US" w:eastAsia="en-US"/>
        </w:rPr>
        <w:t>Optimization plays a key role in microeconomics. The consumer is assumed to maximize utility or satisfaction subject to the constraints imposed by income or income earning power. The producer is assumed to maximize profit or minimize cost subject to the technological constraints under which the firm operates. Optimization of social welfare sometimes is the criterion for the determination of public policy.</w:t>
      </w:r>
    </w:p>
    <w:p w:rsidR="00711F22" w:rsidRDefault="00711F22" w:rsidP="00711F22">
      <w:pPr>
        <w:pStyle w:val="Style136"/>
        <w:widowControl/>
        <w:spacing w:line="240" w:lineRule="auto"/>
        <w:ind w:firstLine="709"/>
        <w:rPr>
          <w:rStyle w:val="FontStyle194"/>
          <w:rFonts w:ascii="Times New Roman" w:hAnsi="Times New Roman"/>
          <w:sz w:val="28"/>
          <w:szCs w:val="28"/>
          <w:lang w:val="en-US" w:eastAsia="en-US"/>
        </w:rPr>
      </w:pPr>
      <w:r w:rsidRPr="008549B5">
        <w:rPr>
          <w:rStyle w:val="FontStyle194"/>
          <w:rFonts w:ascii="Times New Roman" w:hAnsi="Times New Roman"/>
          <w:sz w:val="28"/>
          <w:szCs w:val="28"/>
          <w:lang w:val="en-US" w:eastAsia="en-US"/>
        </w:rPr>
        <w:t>Opportunity cost is an important concept in microeconomics. Many courses of action are valued in terms of what is sacrificed so that they might be undertaken. For example, the opportunity cost of a public project is the value of the additional goods that the private sector would have produced with the resources used for the public project.</w:t>
      </w:r>
    </w:p>
    <w:p w:rsidR="00711F22" w:rsidRDefault="00711F22" w:rsidP="00711F22">
      <w:pPr>
        <w:pStyle w:val="a4"/>
        <w:spacing w:after="0"/>
        <w:ind w:firstLine="708"/>
        <w:jc w:val="both"/>
        <w:rPr>
          <w:color w:val="auto"/>
          <w:sz w:val="28"/>
          <w:szCs w:val="28"/>
          <w:lang w:val="en-US"/>
        </w:rPr>
      </w:pPr>
    </w:p>
    <w:p w:rsidR="00711F22" w:rsidRDefault="00711F22" w:rsidP="00711F22">
      <w:pPr>
        <w:pStyle w:val="a4"/>
        <w:spacing w:after="0"/>
        <w:ind w:firstLine="708"/>
        <w:jc w:val="both"/>
        <w:rPr>
          <w:color w:val="auto"/>
          <w:sz w:val="28"/>
          <w:szCs w:val="28"/>
          <w:lang w:val="en-US"/>
        </w:rPr>
      </w:pPr>
      <w:r>
        <w:rPr>
          <w:color w:val="auto"/>
          <w:sz w:val="28"/>
          <w:szCs w:val="28"/>
          <w:lang w:val="en-US"/>
        </w:rPr>
        <w:t>1.  Match the following words in left column with their definitions in the right column</w:t>
      </w:r>
    </w:p>
    <w:p w:rsidR="00711F22" w:rsidRDefault="00711F22" w:rsidP="00711F22">
      <w:pPr>
        <w:pStyle w:val="a4"/>
        <w:spacing w:after="0"/>
        <w:jc w:val="both"/>
        <w:rPr>
          <w:color w:val="auto"/>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8"/>
        <w:gridCol w:w="6630"/>
      </w:tblGrid>
      <w:tr w:rsidR="00711F22" w:rsidRPr="00711F22" w:rsidTr="000E1D92">
        <w:tc>
          <w:tcPr>
            <w:tcW w:w="2658" w:type="dxa"/>
          </w:tcPr>
          <w:p w:rsidR="00711F22" w:rsidRPr="00E430C0" w:rsidRDefault="00711F22" w:rsidP="000E1D92">
            <w:pPr>
              <w:pStyle w:val="a4"/>
              <w:spacing w:after="0"/>
              <w:jc w:val="both"/>
              <w:rPr>
                <w:color w:val="auto"/>
                <w:sz w:val="28"/>
                <w:szCs w:val="28"/>
                <w:lang w:val="en-US"/>
              </w:rPr>
            </w:pPr>
            <w:r w:rsidRPr="00E430C0">
              <w:rPr>
                <w:color w:val="auto"/>
                <w:sz w:val="28"/>
                <w:szCs w:val="28"/>
                <w:lang w:val="en-US"/>
              </w:rPr>
              <w:t xml:space="preserve">1. </w:t>
            </w:r>
            <w:r w:rsidRPr="00E430C0">
              <w:rPr>
                <w:rStyle w:val="FontStyle194"/>
                <w:color w:val="auto"/>
                <w:sz w:val="28"/>
                <w:szCs w:val="28"/>
                <w:lang w:val="en-US" w:eastAsia="en-US"/>
              </w:rPr>
              <w:t>behavior</w:t>
            </w:r>
          </w:p>
        </w:tc>
        <w:tc>
          <w:tcPr>
            <w:tcW w:w="6630" w:type="dxa"/>
          </w:tcPr>
          <w:p w:rsidR="00711F22" w:rsidRPr="00E430C0" w:rsidRDefault="00711F22" w:rsidP="00711F22">
            <w:pPr>
              <w:pStyle w:val="a4"/>
              <w:numPr>
                <w:ilvl w:val="0"/>
                <w:numId w:val="1"/>
              </w:numPr>
              <w:spacing w:after="0"/>
              <w:jc w:val="both"/>
              <w:rPr>
                <w:color w:val="auto"/>
                <w:sz w:val="28"/>
                <w:szCs w:val="28"/>
                <w:lang w:val="en-US"/>
              </w:rPr>
            </w:pPr>
            <w:r w:rsidRPr="00E430C0">
              <w:rPr>
                <w:color w:val="auto"/>
                <w:sz w:val="28"/>
                <w:szCs w:val="28"/>
                <w:lang w:val="en-US"/>
              </w:rPr>
              <w:t>a thing used to help perform a job</w:t>
            </w:r>
          </w:p>
        </w:tc>
      </w:tr>
      <w:tr w:rsidR="00711F22" w:rsidRPr="00711F22" w:rsidTr="000E1D92">
        <w:tc>
          <w:tcPr>
            <w:tcW w:w="2658" w:type="dxa"/>
          </w:tcPr>
          <w:p w:rsidR="00711F22" w:rsidRPr="00E430C0" w:rsidRDefault="00711F22" w:rsidP="000E1D92">
            <w:pPr>
              <w:pStyle w:val="a4"/>
              <w:spacing w:after="0"/>
              <w:jc w:val="both"/>
              <w:rPr>
                <w:color w:val="auto"/>
                <w:sz w:val="28"/>
                <w:szCs w:val="28"/>
                <w:lang w:val="en-US"/>
              </w:rPr>
            </w:pPr>
            <w:r w:rsidRPr="00E430C0">
              <w:rPr>
                <w:color w:val="auto"/>
                <w:sz w:val="28"/>
                <w:szCs w:val="28"/>
                <w:lang w:val="en-US"/>
              </w:rPr>
              <w:t xml:space="preserve">2. </w:t>
            </w:r>
            <w:r w:rsidRPr="00E430C0">
              <w:rPr>
                <w:rStyle w:val="FontStyle194"/>
                <w:color w:val="auto"/>
                <w:sz w:val="28"/>
                <w:szCs w:val="28"/>
                <w:lang w:val="en-US" w:eastAsia="en-US"/>
              </w:rPr>
              <w:t>household</w:t>
            </w:r>
          </w:p>
        </w:tc>
        <w:tc>
          <w:tcPr>
            <w:tcW w:w="6630" w:type="dxa"/>
          </w:tcPr>
          <w:p w:rsidR="00711F22" w:rsidRPr="00E430C0" w:rsidRDefault="00711F22" w:rsidP="00711F22">
            <w:pPr>
              <w:pStyle w:val="a3"/>
              <w:numPr>
                <w:ilvl w:val="0"/>
                <w:numId w:val="1"/>
              </w:numPr>
              <w:spacing w:after="0" w:line="240" w:lineRule="auto"/>
              <w:rPr>
                <w:rFonts w:ascii="Times New Roman" w:hAnsi="Times New Roman"/>
                <w:sz w:val="28"/>
                <w:szCs w:val="28"/>
                <w:lang w:val="en-US"/>
              </w:rPr>
            </w:pPr>
            <w:r w:rsidRPr="00E430C0">
              <w:rPr>
                <w:rFonts w:ascii="Times New Roman" w:hAnsi="Times New Roman"/>
                <w:sz w:val="28"/>
                <w:szCs w:val="28"/>
                <w:lang w:val="en-US"/>
              </w:rPr>
              <w:t>the way in which a natural phenomenon or a machine works or functions</w:t>
            </w:r>
          </w:p>
        </w:tc>
      </w:tr>
      <w:tr w:rsidR="00711F22" w:rsidRPr="008700B0" w:rsidTr="000E1D92">
        <w:tc>
          <w:tcPr>
            <w:tcW w:w="2658" w:type="dxa"/>
          </w:tcPr>
          <w:p w:rsidR="00711F22" w:rsidRPr="00E430C0" w:rsidRDefault="00711F22" w:rsidP="000E1D92">
            <w:pPr>
              <w:pStyle w:val="a4"/>
              <w:spacing w:after="0"/>
              <w:jc w:val="both"/>
              <w:rPr>
                <w:color w:val="auto"/>
                <w:sz w:val="28"/>
                <w:szCs w:val="28"/>
                <w:lang w:val="en-US"/>
              </w:rPr>
            </w:pPr>
            <w:r w:rsidRPr="00E430C0">
              <w:rPr>
                <w:color w:val="auto"/>
                <w:sz w:val="28"/>
                <w:szCs w:val="28"/>
                <w:lang w:val="en-US"/>
              </w:rPr>
              <w:t xml:space="preserve">3. </w:t>
            </w:r>
            <w:r w:rsidRPr="00E430C0">
              <w:rPr>
                <w:rStyle w:val="FontStyle194"/>
                <w:color w:val="auto"/>
                <w:sz w:val="28"/>
                <w:szCs w:val="28"/>
                <w:lang w:val="en-US" w:eastAsia="en-US"/>
              </w:rPr>
              <w:t>international trade</w:t>
            </w:r>
          </w:p>
        </w:tc>
        <w:tc>
          <w:tcPr>
            <w:tcW w:w="6630" w:type="dxa"/>
          </w:tcPr>
          <w:p w:rsidR="00711F22" w:rsidRPr="00E430C0" w:rsidRDefault="00711F22" w:rsidP="00711F22">
            <w:pPr>
              <w:pStyle w:val="a3"/>
              <w:numPr>
                <w:ilvl w:val="0"/>
                <w:numId w:val="1"/>
              </w:numPr>
              <w:spacing w:after="0" w:line="240" w:lineRule="auto"/>
              <w:rPr>
                <w:rFonts w:ascii="Times New Roman" w:hAnsi="Times New Roman"/>
                <w:sz w:val="28"/>
                <w:szCs w:val="28"/>
                <w:lang w:val="en-US"/>
              </w:rPr>
            </w:pPr>
            <w:proofErr w:type="gramStart"/>
            <w:r>
              <w:rPr>
                <w:rFonts w:ascii="Times New Roman" w:hAnsi="Times New Roman"/>
                <w:sz w:val="28"/>
                <w:szCs w:val="28"/>
                <w:lang w:val="en-US"/>
              </w:rPr>
              <w:t>a</w:t>
            </w:r>
            <w:proofErr w:type="gramEnd"/>
            <w:r>
              <w:rPr>
                <w:rFonts w:ascii="Times New Roman" w:hAnsi="Times New Roman"/>
                <w:sz w:val="28"/>
                <w:szCs w:val="28"/>
                <w:lang w:val="en-US"/>
              </w:rPr>
              <w:t xml:space="preserve"> </w:t>
            </w:r>
            <w:r w:rsidRPr="00E430C0">
              <w:rPr>
                <w:rFonts w:ascii="Times New Roman" w:hAnsi="Times New Roman"/>
                <w:sz w:val="28"/>
                <w:szCs w:val="28"/>
                <w:lang w:val="en-US"/>
              </w:rPr>
              <w:t>group of people living together in shared accommodation and with common domestic expenses.</w:t>
            </w:r>
          </w:p>
        </w:tc>
      </w:tr>
      <w:tr w:rsidR="00711F22" w:rsidRPr="00711F22" w:rsidTr="000E1D92">
        <w:tc>
          <w:tcPr>
            <w:tcW w:w="2658" w:type="dxa"/>
          </w:tcPr>
          <w:p w:rsidR="00711F22" w:rsidRPr="00E430C0" w:rsidRDefault="00711F22" w:rsidP="000E1D92">
            <w:pPr>
              <w:pStyle w:val="a4"/>
              <w:spacing w:after="0"/>
              <w:jc w:val="both"/>
              <w:rPr>
                <w:color w:val="auto"/>
                <w:sz w:val="28"/>
                <w:szCs w:val="28"/>
                <w:lang w:val="en-US"/>
              </w:rPr>
            </w:pPr>
            <w:r w:rsidRPr="00E430C0">
              <w:rPr>
                <w:color w:val="auto"/>
                <w:sz w:val="28"/>
                <w:szCs w:val="28"/>
                <w:lang w:val="en-US"/>
              </w:rPr>
              <w:t xml:space="preserve">4. </w:t>
            </w:r>
            <w:r w:rsidRPr="00E430C0">
              <w:rPr>
                <w:rStyle w:val="FontStyle194"/>
                <w:color w:val="auto"/>
                <w:sz w:val="28"/>
                <w:szCs w:val="28"/>
                <w:lang w:val="en-US" w:eastAsia="en-US"/>
              </w:rPr>
              <w:t>tool</w:t>
            </w:r>
          </w:p>
        </w:tc>
        <w:tc>
          <w:tcPr>
            <w:tcW w:w="6630" w:type="dxa"/>
          </w:tcPr>
          <w:p w:rsidR="00711F22" w:rsidRPr="00E430C0" w:rsidRDefault="00711F22" w:rsidP="00711F22">
            <w:pPr>
              <w:pStyle w:val="a3"/>
              <w:numPr>
                <w:ilvl w:val="0"/>
                <w:numId w:val="1"/>
              </w:numPr>
              <w:spacing w:after="0" w:line="240" w:lineRule="auto"/>
              <w:rPr>
                <w:rFonts w:ascii="Times New Roman" w:hAnsi="Times New Roman"/>
                <w:sz w:val="28"/>
                <w:szCs w:val="28"/>
                <w:lang w:val="en-US"/>
              </w:rPr>
            </w:pPr>
            <w:r w:rsidRPr="00E430C0">
              <w:rPr>
                <w:rFonts w:ascii="Times New Roman" w:hAnsi="Times New Roman"/>
                <w:sz w:val="28"/>
                <w:szCs w:val="28"/>
                <w:lang w:val="en-US"/>
              </w:rPr>
              <w:t>buying and selling</w:t>
            </w:r>
            <w:r w:rsidRPr="00E430C0">
              <w:rPr>
                <w:lang w:val="en-US"/>
              </w:rPr>
              <w:t xml:space="preserve"> </w:t>
            </w:r>
            <w:r w:rsidRPr="00E430C0">
              <w:rPr>
                <w:rFonts w:ascii="Times New Roman" w:hAnsi="Times New Roman"/>
                <w:sz w:val="28"/>
                <w:szCs w:val="28"/>
                <w:lang w:val="en-US"/>
              </w:rPr>
              <w:t>between nations</w:t>
            </w:r>
          </w:p>
        </w:tc>
      </w:tr>
      <w:tr w:rsidR="00711F22" w:rsidRPr="00711F22" w:rsidTr="000E1D92">
        <w:tc>
          <w:tcPr>
            <w:tcW w:w="2658" w:type="dxa"/>
          </w:tcPr>
          <w:p w:rsidR="00711F22" w:rsidRPr="00E430C0" w:rsidRDefault="00711F22" w:rsidP="000E1D92">
            <w:pPr>
              <w:pStyle w:val="a4"/>
              <w:spacing w:after="0"/>
              <w:jc w:val="both"/>
              <w:rPr>
                <w:color w:val="auto"/>
                <w:sz w:val="28"/>
                <w:szCs w:val="28"/>
                <w:lang w:val="en-US"/>
              </w:rPr>
            </w:pPr>
            <w:r w:rsidRPr="00E430C0">
              <w:rPr>
                <w:color w:val="auto"/>
                <w:sz w:val="28"/>
                <w:szCs w:val="28"/>
                <w:lang w:val="en-US"/>
              </w:rPr>
              <w:t xml:space="preserve">5. </w:t>
            </w:r>
            <w:r w:rsidRPr="00E430C0">
              <w:rPr>
                <w:rStyle w:val="FontStyle194"/>
                <w:color w:val="auto"/>
                <w:sz w:val="28"/>
                <w:szCs w:val="28"/>
                <w:lang w:val="en-US" w:eastAsia="en-US"/>
              </w:rPr>
              <w:t>consumer</w:t>
            </w:r>
          </w:p>
        </w:tc>
        <w:tc>
          <w:tcPr>
            <w:tcW w:w="6630" w:type="dxa"/>
          </w:tcPr>
          <w:p w:rsidR="00711F22" w:rsidRPr="00E430C0" w:rsidRDefault="00711F22" w:rsidP="00711F22">
            <w:pPr>
              <w:pStyle w:val="a4"/>
              <w:numPr>
                <w:ilvl w:val="0"/>
                <w:numId w:val="1"/>
              </w:numPr>
              <w:spacing w:after="0"/>
              <w:jc w:val="both"/>
              <w:rPr>
                <w:color w:val="auto"/>
                <w:sz w:val="28"/>
                <w:szCs w:val="28"/>
                <w:lang w:val="en-US"/>
              </w:rPr>
            </w:pPr>
            <w:r w:rsidRPr="00E430C0">
              <w:rPr>
                <w:color w:val="auto"/>
                <w:sz w:val="28"/>
                <w:szCs w:val="28"/>
                <w:lang w:val="en-US"/>
              </w:rPr>
              <w:t>a person who purchases goods and services for personal use</w:t>
            </w:r>
          </w:p>
        </w:tc>
      </w:tr>
    </w:tbl>
    <w:p w:rsidR="00711F22" w:rsidRDefault="00711F22" w:rsidP="00711F22">
      <w:pPr>
        <w:pStyle w:val="a4"/>
        <w:spacing w:after="0"/>
        <w:ind w:firstLine="708"/>
        <w:jc w:val="both"/>
        <w:rPr>
          <w:color w:val="auto"/>
          <w:sz w:val="28"/>
          <w:szCs w:val="28"/>
          <w:lang w:val="en-US"/>
        </w:rPr>
      </w:pPr>
    </w:p>
    <w:p w:rsidR="00711F22" w:rsidRDefault="00711F22" w:rsidP="00711F22">
      <w:pPr>
        <w:pStyle w:val="a4"/>
        <w:spacing w:after="0"/>
        <w:ind w:firstLine="708"/>
        <w:jc w:val="both"/>
        <w:rPr>
          <w:color w:val="auto"/>
          <w:sz w:val="28"/>
          <w:szCs w:val="28"/>
          <w:lang w:val="en-US"/>
        </w:rPr>
      </w:pPr>
      <w:r>
        <w:rPr>
          <w:color w:val="auto"/>
          <w:sz w:val="28"/>
          <w:szCs w:val="28"/>
          <w:lang w:val="en-US"/>
        </w:rPr>
        <w:t>2.  Say whether the following sentences are true or false</w:t>
      </w:r>
    </w:p>
    <w:p w:rsidR="00711F22" w:rsidRDefault="00711F22" w:rsidP="00711F22">
      <w:pPr>
        <w:pStyle w:val="a4"/>
        <w:spacing w:after="0"/>
        <w:ind w:firstLine="708"/>
        <w:jc w:val="both"/>
        <w:rPr>
          <w:color w:val="auto"/>
          <w:sz w:val="28"/>
          <w:szCs w:val="28"/>
          <w:lang w:val="en-US"/>
        </w:rPr>
      </w:pPr>
    </w:p>
    <w:p w:rsidR="00711F22" w:rsidRPr="00545C82" w:rsidRDefault="00711F22" w:rsidP="00711F22">
      <w:pPr>
        <w:pStyle w:val="a4"/>
        <w:spacing w:after="0"/>
        <w:jc w:val="both"/>
        <w:rPr>
          <w:color w:val="auto"/>
          <w:sz w:val="28"/>
          <w:szCs w:val="28"/>
          <w:lang w:val="en-US"/>
        </w:rPr>
      </w:pPr>
      <w:r w:rsidRPr="00545C82">
        <w:rPr>
          <w:color w:val="auto"/>
          <w:sz w:val="28"/>
          <w:szCs w:val="28"/>
          <w:lang w:val="en-US"/>
        </w:rPr>
        <w:t xml:space="preserve">1. </w:t>
      </w:r>
      <w:r w:rsidRPr="00545C82">
        <w:rPr>
          <w:rStyle w:val="FontStyle194"/>
          <w:color w:val="auto"/>
          <w:sz w:val="28"/>
          <w:szCs w:val="28"/>
          <w:lang w:val="en-US" w:eastAsia="en-US"/>
        </w:rPr>
        <w:t>Optimization doesn’t play a key role in microeconomics.</w:t>
      </w:r>
    </w:p>
    <w:p w:rsidR="00711F22" w:rsidRPr="00545C82" w:rsidRDefault="00711F22" w:rsidP="00711F22">
      <w:pPr>
        <w:pStyle w:val="a4"/>
        <w:spacing w:after="0"/>
        <w:jc w:val="both"/>
        <w:rPr>
          <w:rStyle w:val="FontStyle194"/>
          <w:color w:val="auto"/>
          <w:sz w:val="28"/>
          <w:szCs w:val="28"/>
          <w:lang w:val="en-US" w:eastAsia="en-US"/>
        </w:rPr>
      </w:pPr>
      <w:r w:rsidRPr="00545C82">
        <w:rPr>
          <w:color w:val="auto"/>
          <w:sz w:val="28"/>
          <w:szCs w:val="28"/>
          <w:lang w:val="en-US"/>
        </w:rPr>
        <w:t xml:space="preserve">2. </w:t>
      </w:r>
      <w:r w:rsidRPr="00545C82">
        <w:rPr>
          <w:rStyle w:val="FontStyle194"/>
          <w:color w:val="auto"/>
          <w:sz w:val="28"/>
          <w:szCs w:val="28"/>
          <w:lang w:val="en-US" w:eastAsia="en-US"/>
        </w:rPr>
        <w:t xml:space="preserve">The </w:t>
      </w:r>
      <w:r>
        <w:rPr>
          <w:rStyle w:val="FontStyle194"/>
          <w:color w:val="auto"/>
          <w:sz w:val="28"/>
          <w:szCs w:val="28"/>
          <w:lang w:val="en-US" w:eastAsia="en-US"/>
        </w:rPr>
        <w:t>consumer</w:t>
      </w:r>
      <w:r w:rsidRPr="00545C82">
        <w:rPr>
          <w:rStyle w:val="FontStyle194"/>
          <w:color w:val="auto"/>
          <w:sz w:val="28"/>
          <w:szCs w:val="28"/>
          <w:lang w:val="en-US" w:eastAsia="en-US"/>
        </w:rPr>
        <w:t xml:space="preserve"> is assumed to maximize profit or minimize cost subject to the technological constraints under which the firm operates.</w:t>
      </w:r>
    </w:p>
    <w:p w:rsidR="00711F22" w:rsidRPr="00545C82" w:rsidRDefault="00711F22" w:rsidP="00711F22">
      <w:pPr>
        <w:pStyle w:val="a4"/>
        <w:spacing w:after="0"/>
        <w:jc w:val="both"/>
        <w:rPr>
          <w:rStyle w:val="FontStyle194"/>
          <w:color w:val="auto"/>
          <w:sz w:val="28"/>
          <w:szCs w:val="28"/>
          <w:lang w:val="en-US" w:eastAsia="en-US"/>
        </w:rPr>
      </w:pPr>
      <w:r w:rsidRPr="00545C82">
        <w:rPr>
          <w:rStyle w:val="FontStyle194"/>
          <w:color w:val="auto"/>
          <w:sz w:val="28"/>
          <w:szCs w:val="28"/>
          <w:lang w:val="en-US" w:eastAsia="en-US"/>
        </w:rPr>
        <w:t>3. The word «micro» means small, and microeconomics means economics in the small.</w:t>
      </w:r>
    </w:p>
    <w:p w:rsidR="00711F22" w:rsidRPr="00545C82" w:rsidRDefault="00711F22" w:rsidP="00711F22">
      <w:pPr>
        <w:pStyle w:val="a4"/>
        <w:spacing w:after="0"/>
        <w:jc w:val="both"/>
        <w:rPr>
          <w:rStyle w:val="FontStyle194"/>
          <w:color w:val="auto"/>
          <w:sz w:val="28"/>
          <w:szCs w:val="28"/>
          <w:lang w:val="en-US" w:eastAsia="en-US"/>
        </w:rPr>
      </w:pPr>
      <w:r w:rsidRPr="00545C82">
        <w:rPr>
          <w:rStyle w:val="FontStyle194"/>
          <w:color w:val="auto"/>
          <w:sz w:val="28"/>
          <w:szCs w:val="28"/>
          <w:lang w:val="en-US" w:eastAsia="en-US"/>
        </w:rPr>
        <w:t>4. Opportunity cost is an important concept in m</w:t>
      </w:r>
      <w:r>
        <w:rPr>
          <w:rStyle w:val="FontStyle194"/>
          <w:color w:val="auto"/>
          <w:sz w:val="28"/>
          <w:szCs w:val="28"/>
          <w:lang w:val="en-US" w:eastAsia="en-US"/>
        </w:rPr>
        <w:t>a</w:t>
      </w:r>
      <w:r w:rsidRPr="00545C82">
        <w:rPr>
          <w:rStyle w:val="FontStyle194"/>
          <w:color w:val="auto"/>
          <w:sz w:val="28"/>
          <w:szCs w:val="28"/>
          <w:lang w:val="en-US" w:eastAsia="en-US"/>
        </w:rPr>
        <w:t>croeconomics.</w:t>
      </w:r>
    </w:p>
    <w:p w:rsidR="00711F22" w:rsidRDefault="00711F22" w:rsidP="00711F22">
      <w:pPr>
        <w:pStyle w:val="a4"/>
        <w:spacing w:after="0"/>
        <w:jc w:val="both"/>
        <w:rPr>
          <w:rStyle w:val="FontStyle194"/>
          <w:color w:val="auto"/>
          <w:sz w:val="28"/>
          <w:szCs w:val="28"/>
          <w:lang w:val="en-US" w:eastAsia="en-US"/>
        </w:rPr>
      </w:pPr>
      <w:r w:rsidRPr="00545C82">
        <w:rPr>
          <w:rStyle w:val="FontStyle194"/>
          <w:color w:val="auto"/>
          <w:sz w:val="28"/>
          <w:szCs w:val="28"/>
          <w:lang w:val="en-US" w:eastAsia="en-US"/>
        </w:rPr>
        <w:lastRenderedPageBreak/>
        <w:t>5. The consumer is assumed to maximize utility or satisfaction subject to the constraints imposed by income or income earning power.</w:t>
      </w:r>
    </w:p>
    <w:p w:rsidR="00711F22" w:rsidRPr="00545C82" w:rsidRDefault="00711F22" w:rsidP="00711F22">
      <w:pPr>
        <w:pStyle w:val="a4"/>
        <w:spacing w:after="0"/>
        <w:jc w:val="both"/>
        <w:rPr>
          <w:color w:val="auto"/>
          <w:sz w:val="28"/>
          <w:szCs w:val="28"/>
          <w:lang w:val="en-US"/>
        </w:rPr>
      </w:pPr>
    </w:p>
    <w:p w:rsidR="00711F22" w:rsidRPr="00545C82" w:rsidRDefault="00711F22" w:rsidP="00711F22">
      <w:pPr>
        <w:pStyle w:val="a4"/>
        <w:spacing w:after="0"/>
        <w:jc w:val="both"/>
        <w:rPr>
          <w:color w:val="auto"/>
          <w:sz w:val="28"/>
          <w:szCs w:val="28"/>
          <w:lang w:val="en-US"/>
        </w:rPr>
      </w:pPr>
      <w:r w:rsidRPr="00545C82">
        <w:rPr>
          <w:color w:val="auto"/>
          <w:sz w:val="28"/>
          <w:szCs w:val="28"/>
          <w:lang w:val="en-US"/>
        </w:rPr>
        <w:tab/>
        <w:t>3.  Match heads and tails of the following sentences</w:t>
      </w:r>
    </w:p>
    <w:p w:rsidR="00711F22" w:rsidRDefault="00711F22" w:rsidP="00711F22">
      <w:pPr>
        <w:pStyle w:val="a4"/>
        <w:spacing w:after="0"/>
        <w:jc w:val="both"/>
        <w:rPr>
          <w:color w:val="auto"/>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3"/>
        <w:gridCol w:w="4625"/>
      </w:tblGrid>
      <w:tr w:rsidR="00711F22" w:rsidRPr="00711F22" w:rsidTr="000E1D92">
        <w:tc>
          <w:tcPr>
            <w:tcW w:w="4663" w:type="dxa"/>
          </w:tcPr>
          <w:p w:rsidR="00711F22" w:rsidRPr="00545C82" w:rsidRDefault="00711F22" w:rsidP="000E1D92">
            <w:pPr>
              <w:pStyle w:val="a4"/>
              <w:spacing w:after="0"/>
              <w:jc w:val="both"/>
              <w:rPr>
                <w:color w:val="auto"/>
                <w:sz w:val="28"/>
                <w:szCs w:val="28"/>
                <w:lang w:val="en-US"/>
              </w:rPr>
            </w:pPr>
            <w:r w:rsidRPr="00545C82">
              <w:rPr>
                <w:color w:val="auto"/>
                <w:sz w:val="28"/>
                <w:szCs w:val="28"/>
                <w:lang w:val="en-US"/>
              </w:rPr>
              <w:t xml:space="preserve">1. </w:t>
            </w:r>
            <w:proofErr w:type="spellStart"/>
            <w:r w:rsidRPr="00545C82">
              <w:rPr>
                <w:rStyle w:val="FontStyle194"/>
                <w:color w:val="auto"/>
                <w:sz w:val="28"/>
                <w:szCs w:val="28"/>
                <w:lang w:val="en-US" w:eastAsia="en-US"/>
              </w:rPr>
              <w:t>Microeconomists</w:t>
            </w:r>
            <w:proofErr w:type="spellEnd"/>
            <w:r w:rsidRPr="00545C82">
              <w:rPr>
                <w:rStyle w:val="FontStyle194"/>
                <w:color w:val="auto"/>
                <w:sz w:val="28"/>
                <w:szCs w:val="28"/>
                <w:lang w:val="en-US" w:eastAsia="en-US"/>
              </w:rPr>
              <w:t xml:space="preserve"> may investigate individual markets or even the economy as a whole, </w:t>
            </w:r>
          </w:p>
        </w:tc>
        <w:tc>
          <w:tcPr>
            <w:tcW w:w="4625" w:type="dxa"/>
          </w:tcPr>
          <w:p w:rsidR="00711F22" w:rsidRPr="00545C82" w:rsidRDefault="00711F22" w:rsidP="000E1D92">
            <w:pPr>
              <w:pStyle w:val="a4"/>
              <w:spacing w:after="0"/>
              <w:jc w:val="both"/>
              <w:rPr>
                <w:color w:val="auto"/>
                <w:sz w:val="28"/>
                <w:szCs w:val="28"/>
                <w:lang w:val="en-US"/>
              </w:rPr>
            </w:pPr>
            <w:r w:rsidRPr="00545C82">
              <w:rPr>
                <w:color w:val="auto"/>
                <w:sz w:val="28"/>
                <w:szCs w:val="28"/>
                <w:lang w:val="en-US"/>
              </w:rPr>
              <w:t xml:space="preserve">A. </w:t>
            </w:r>
            <w:r w:rsidRPr="00545C82">
              <w:rPr>
                <w:rStyle w:val="FontStyle194"/>
                <w:color w:val="auto"/>
                <w:sz w:val="28"/>
                <w:szCs w:val="28"/>
                <w:lang w:val="en-US" w:eastAsia="en-US"/>
              </w:rPr>
              <w:t>the criterion for the determination of public policy</w:t>
            </w:r>
          </w:p>
        </w:tc>
      </w:tr>
      <w:tr w:rsidR="00711F22" w:rsidRPr="00711F22" w:rsidTr="000E1D92">
        <w:tc>
          <w:tcPr>
            <w:tcW w:w="4663" w:type="dxa"/>
          </w:tcPr>
          <w:p w:rsidR="00711F22" w:rsidRPr="00545C82" w:rsidRDefault="00711F22" w:rsidP="000E1D92">
            <w:pPr>
              <w:pStyle w:val="Style136"/>
              <w:widowControl/>
              <w:spacing w:line="240" w:lineRule="auto"/>
              <w:rPr>
                <w:sz w:val="28"/>
                <w:szCs w:val="28"/>
                <w:lang w:val="en-US"/>
              </w:rPr>
            </w:pPr>
            <w:r w:rsidRPr="00545C82">
              <w:rPr>
                <w:sz w:val="28"/>
                <w:szCs w:val="28"/>
                <w:lang w:val="en-US"/>
              </w:rPr>
              <w:t xml:space="preserve">2. </w:t>
            </w:r>
            <w:r w:rsidRPr="00545C82">
              <w:rPr>
                <w:rStyle w:val="FontStyle194"/>
                <w:rFonts w:ascii="Times New Roman" w:hAnsi="Times New Roman"/>
                <w:sz w:val="28"/>
                <w:szCs w:val="28"/>
                <w:lang w:val="en-US" w:eastAsia="en-US"/>
              </w:rPr>
              <w:t xml:space="preserve">The tools and analyses of microeconomics provide a common ground, </w:t>
            </w:r>
          </w:p>
        </w:tc>
        <w:tc>
          <w:tcPr>
            <w:tcW w:w="4625" w:type="dxa"/>
          </w:tcPr>
          <w:p w:rsidR="00711F22" w:rsidRPr="00545C82" w:rsidRDefault="00711F22" w:rsidP="000E1D92">
            <w:pPr>
              <w:pStyle w:val="a4"/>
              <w:spacing w:after="0"/>
              <w:jc w:val="both"/>
              <w:rPr>
                <w:color w:val="auto"/>
                <w:sz w:val="28"/>
                <w:szCs w:val="28"/>
                <w:lang w:val="en-US"/>
              </w:rPr>
            </w:pPr>
            <w:r w:rsidRPr="00545C82">
              <w:rPr>
                <w:color w:val="auto"/>
                <w:sz w:val="28"/>
                <w:szCs w:val="28"/>
                <w:lang w:val="en-US"/>
              </w:rPr>
              <w:t xml:space="preserve">B. </w:t>
            </w:r>
            <w:r w:rsidRPr="00545C82">
              <w:rPr>
                <w:rStyle w:val="FontStyle194"/>
                <w:color w:val="auto"/>
                <w:sz w:val="28"/>
                <w:szCs w:val="28"/>
                <w:lang w:val="en-US" w:eastAsia="en-US"/>
              </w:rPr>
              <w:t>but their analyses are derived from the aggregation of the behavior of individual units</w:t>
            </w:r>
          </w:p>
        </w:tc>
      </w:tr>
      <w:tr w:rsidR="00711F22" w:rsidRPr="00711F22" w:rsidTr="000E1D92">
        <w:tc>
          <w:tcPr>
            <w:tcW w:w="4663" w:type="dxa"/>
          </w:tcPr>
          <w:p w:rsidR="00711F22" w:rsidRPr="00545C82" w:rsidRDefault="00711F22" w:rsidP="000E1D92">
            <w:pPr>
              <w:pStyle w:val="a4"/>
              <w:spacing w:after="0"/>
              <w:jc w:val="both"/>
              <w:rPr>
                <w:color w:val="auto"/>
                <w:sz w:val="28"/>
                <w:szCs w:val="28"/>
                <w:lang w:val="en-US"/>
              </w:rPr>
            </w:pPr>
            <w:r w:rsidRPr="00545C82">
              <w:rPr>
                <w:color w:val="auto"/>
                <w:sz w:val="28"/>
                <w:szCs w:val="28"/>
                <w:lang w:val="en-US"/>
              </w:rPr>
              <w:t xml:space="preserve">3. </w:t>
            </w:r>
            <w:r w:rsidRPr="00545C82">
              <w:rPr>
                <w:rStyle w:val="FontStyle194"/>
                <w:color w:val="auto"/>
                <w:sz w:val="28"/>
                <w:szCs w:val="28"/>
                <w:lang w:val="en-US" w:eastAsia="en-US"/>
              </w:rPr>
              <w:t xml:space="preserve">Optimization of social welfare sometimes is </w:t>
            </w:r>
          </w:p>
        </w:tc>
        <w:tc>
          <w:tcPr>
            <w:tcW w:w="4625" w:type="dxa"/>
          </w:tcPr>
          <w:p w:rsidR="00711F22" w:rsidRPr="00545C82" w:rsidRDefault="00711F22" w:rsidP="000E1D92">
            <w:pPr>
              <w:pStyle w:val="a4"/>
              <w:spacing w:after="0"/>
              <w:jc w:val="both"/>
              <w:rPr>
                <w:color w:val="auto"/>
                <w:sz w:val="28"/>
                <w:szCs w:val="28"/>
                <w:lang w:val="en-US"/>
              </w:rPr>
            </w:pPr>
            <w:r w:rsidRPr="00545C82">
              <w:rPr>
                <w:color w:val="auto"/>
                <w:sz w:val="28"/>
                <w:szCs w:val="28"/>
                <w:lang w:val="en-US"/>
              </w:rPr>
              <w:t xml:space="preserve">C. </w:t>
            </w:r>
            <w:r w:rsidRPr="00545C82">
              <w:rPr>
                <w:rStyle w:val="FontStyle194"/>
                <w:color w:val="auto"/>
                <w:sz w:val="28"/>
                <w:szCs w:val="28"/>
                <w:lang w:val="en-US" w:eastAsia="en-US"/>
              </w:rPr>
              <w:t>provides the foundation for microeconomics</w:t>
            </w:r>
          </w:p>
        </w:tc>
      </w:tr>
      <w:tr w:rsidR="00711F22" w:rsidRPr="00711F22" w:rsidTr="000E1D92">
        <w:tc>
          <w:tcPr>
            <w:tcW w:w="4663" w:type="dxa"/>
          </w:tcPr>
          <w:p w:rsidR="00711F22" w:rsidRPr="00545C82" w:rsidRDefault="00711F22" w:rsidP="000E1D92">
            <w:pPr>
              <w:pStyle w:val="a4"/>
              <w:spacing w:after="0"/>
              <w:jc w:val="both"/>
              <w:rPr>
                <w:color w:val="auto"/>
                <w:sz w:val="28"/>
                <w:szCs w:val="28"/>
                <w:lang w:val="en-US"/>
              </w:rPr>
            </w:pPr>
            <w:r w:rsidRPr="00545C82">
              <w:rPr>
                <w:color w:val="auto"/>
                <w:sz w:val="28"/>
                <w:szCs w:val="28"/>
                <w:lang w:val="en-US"/>
              </w:rPr>
              <w:t xml:space="preserve">4. </w:t>
            </w:r>
            <w:r w:rsidRPr="00545C82">
              <w:rPr>
                <w:rStyle w:val="FontStyle194"/>
                <w:color w:val="auto"/>
                <w:sz w:val="28"/>
                <w:szCs w:val="28"/>
                <w:lang w:val="en-US" w:eastAsia="en-US"/>
              </w:rPr>
              <w:t xml:space="preserve">For example, the opportunity cost of a public project is the value of the additional goods </w:t>
            </w:r>
          </w:p>
        </w:tc>
        <w:tc>
          <w:tcPr>
            <w:tcW w:w="4625" w:type="dxa"/>
          </w:tcPr>
          <w:p w:rsidR="00711F22" w:rsidRPr="00545C82" w:rsidRDefault="00711F22" w:rsidP="000E1D92">
            <w:pPr>
              <w:pStyle w:val="Style136"/>
              <w:widowControl/>
              <w:spacing w:line="240" w:lineRule="auto"/>
              <w:ind w:firstLine="15"/>
              <w:rPr>
                <w:rFonts w:ascii="Times New Roman" w:hAnsi="Times New Roman"/>
                <w:sz w:val="28"/>
                <w:szCs w:val="28"/>
                <w:lang w:val="en-US" w:eastAsia="en-US"/>
              </w:rPr>
            </w:pPr>
            <w:r w:rsidRPr="00545C82">
              <w:rPr>
                <w:rFonts w:ascii="Times New Roman" w:hAnsi="Times New Roman"/>
                <w:sz w:val="28"/>
                <w:szCs w:val="28"/>
                <w:lang w:val="en-US"/>
              </w:rPr>
              <w:t xml:space="preserve">D. </w:t>
            </w:r>
            <w:r w:rsidRPr="00545C82">
              <w:rPr>
                <w:rStyle w:val="FontStyle194"/>
                <w:rFonts w:ascii="Times New Roman" w:hAnsi="Times New Roman"/>
                <w:sz w:val="28"/>
                <w:szCs w:val="28"/>
                <w:lang w:val="en-US" w:eastAsia="en-US"/>
              </w:rPr>
              <w:t>and even a language, for economists interested in a wide range of problems.</w:t>
            </w:r>
          </w:p>
        </w:tc>
      </w:tr>
      <w:tr w:rsidR="00711F22" w:rsidRPr="00711F22" w:rsidTr="000E1D92">
        <w:tc>
          <w:tcPr>
            <w:tcW w:w="4663" w:type="dxa"/>
          </w:tcPr>
          <w:p w:rsidR="00711F22" w:rsidRPr="00545C82" w:rsidRDefault="00711F22" w:rsidP="000E1D92">
            <w:pPr>
              <w:pStyle w:val="a4"/>
              <w:spacing w:after="0"/>
              <w:jc w:val="both"/>
              <w:rPr>
                <w:color w:val="auto"/>
                <w:sz w:val="28"/>
                <w:szCs w:val="28"/>
                <w:lang w:val="en-US"/>
              </w:rPr>
            </w:pPr>
            <w:r w:rsidRPr="00545C82">
              <w:rPr>
                <w:bCs/>
                <w:color w:val="auto"/>
                <w:sz w:val="28"/>
                <w:szCs w:val="28"/>
                <w:lang w:val="en-US"/>
              </w:rPr>
              <w:t xml:space="preserve">5. </w:t>
            </w:r>
            <w:r w:rsidRPr="00545C82">
              <w:rPr>
                <w:rStyle w:val="FontStyle194"/>
                <w:color w:val="auto"/>
                <w:sz w:val="28"/>
                <w:szCs w:val="28"/>
                <w:lang w:val="en-US" w:eastAsia="en-US"/>
              </w:rPr>
              <w:t xml:space="preserve">The optimizing behavior of individual units such as households and firms </w:t>
            </w:r>
          </w:p>
        </w:tc>
        <w:tc>
          <w:tcPr>
            <w:tcW w:w="4625" w:type="dxa"/>
          </w:tcPr>
          <w:p w:rsidR="00711F22" w:rsidRPr="00545C82" w:rsidRDefault="00711F22" w:rsidP="000E1D92">
            <w:pPr>
              <w:pStyle w:val="a4"/>
              <w:spacing w:after="0"/>
              <w:jc w:val="both"/>
              <w:rPr>
                <w:color w:val="auto"/>
                <w:sz w:val="28"/>
                <w:szCs w:val="28"/>
                <w:lang w:val="en-US"/>
              </w:rPr>
            </w:pPr>
            <w:r w:rsidRPr="00545C82">
              <w:rPr>
                <w:color w:val="auto"/>
                <w:sz w:val="28"/>
                <w:szCs w:val="28"/>
                <w:lang w:val="en-US"/>
              </w:rPr>
              <w:t xml:space="preserve">E. </w:t>
            </w:r>
            <w:r w:rsidRPr="00545C82">
              <w:rPr>
                <w:rStyle w:val="FontStyle194"/>
                <w:color w:val="auto"/>
                <w:sz w:val="28"/>
                <w:szCs w:val="28"/>
                <w:lang w:val="en-US" w:eastAsia="en-US"/>
              </w:rPr>
              <w:t>that the private sector would have produced with the resources used for the public project</w:t>
            </w:r>
          </w:p>
        </w:tc>
      </w:tr>
    </w:tbl>
    <w:p w:rsidR="00711F22" w:rsidRDefault="00711F22" w:rsidP="00711F22">
      <w:pPr>
        <w:pStyle w:val="a4"/>
        <w:spacing w:after="0"/>
        <w:ind w:firstLine="709"/>
        <w:rPr>
          <w:color w:val="auto"/>
          <w:sz w:val="28"/>
          <w:szCs w:val="28"/>
          <w:lang w:val="en-US"/>
        </w:rPr>
      </w:pPr>
    </w:p>
    <w:p w:rsidR="00711F22" w:rsidRDefault="00711F22" w:rsidP="00711F22">
      <w:pPr>
        <w:pStyle w:val="a4"/>
        <w:spacing w:after="0"/>
        <w:ind w:firstLine="709"/>
        <w:rPr>
          <w:color w:val="auto"/>
          <w:sz w:val="28"/>
          <w:szCs w:val="28"/>
          <w:lang w:val="en-US"/>
        </w:rPr>
      </w:pPr>
      <w:r>
        <w:rPr>
          <w:color w:val="auto"/>
          <w:sz w:val="28"/>
          <w:szCs w:val="28"/>
          <w:lang w:val="en-US"/>
        </w:rPr>
        <w:t>4. Complete the text with words given below</w:t>
      </w:r>
    </w:p>
    <w:p w:rsidR="00711F22" w:rsidRDefault="00711F22" w:rsidP="00711F22">
      <w:pPr>
        <w:pStyle w:val="a4"/>
        <w:spacing w:after="0"/>
        <w:ind w:firstLine="709"/>
        <w:rPr>
          <w:color w:val="auto"/>
          <w:sz w:val="28"/>
          <w:szCs w:val="28"/>
          <w:lang w:val="en-US"/>
        </w:rPr>
      </w:pPr>
    </w:p>
    <w:p w:rsidR="00711F22" w:rsidRPr="00A6503F" w:rsidRDefault="00711F22" w:rsidP="00711F22">
      <w:pPr>
        <w:pStyle w:val="a4"/>
        <w:spacing w:after="0"/>
        <w:ind w:firstLine="709"/>
        <w:jc w:val="both"/>
        <w:rPr>
          <w:color w:val="auto"/>
          <w:sz w:val="28"/>
          <w:szCs w:val="28"/>
          <w:lang w:val="en-US"/>
        </w:rPr>
      </w:pPr>
      <w:r w:rsidRPr="00A6503F">
        <w:rPr>
          <w:rStyle w:val="FontStyle194"/>
          <w:color w:val="auto"/>
          <w:sz w:val="28"/>
          <w:szCs w:val="28"/>
          <w:lang w:val="en-US" w:eastAsia="en-US"/>
        </w:rPr>
        <w:t xml:space="preserve">The word «micro» means small, and microeconomics means </w:t>
      </w:r>
      <w:r>
        <w:rPr>
          <w:rStyle w:val="FontStyle194"/>
          <w:color w:val="auto"/>
          <w:sz w:val="28"/>
          <w:szCs w:val="28"/>
          <w:lang w:val="en-US" w:eastAsia="en-US"/>
        </w:rPr>
        <w:t>1 ____</w:t>
      </w:r>
      <w:r w:rsidRPr="00A6503F">
        <w:rPr>
          <w:rStyle w:val="FontStyle194"/>
          <w:color w:val="auto"/>
          <w:sz w:val="28"/>
          <w:szCs w:val="28"/>
          <w:lang w:val="en-US" w:eastAsia="en-US"/>
        </w:rPr>
        <w:t xml:space="preserve">in the small. The optimizing </w:t>
      </w:r>
      <w:r>
        <w:rPr>
          <w:rStyle w:val="FontStyle194"/>
          <w:color w:val="auto"/>
          <w:sz w:val="28"/>
          <w:szCs w:val="28"/>
          <w:lang w:val="en-US" w:eastAsia="en-US"/>
        </w:rPr>
        <w:t>2 _____</w:t>
      </w:r>
      <w:r w:rsidRPr="00A6503F">
        <w:rPr>
          <w:rStyle w:val="FontStyle194"/>
          <w:color w:val="auto"/>
          <w:sz w:val="28"/>
          <w:szCs w:val="28"/>
          <w:lang w:val="en-US" w:eastAsia="en-US"/>
        </w:rPr>
        <w:t xml:space="preserve">of individual units such as households and firms </w:t>
      </w:r>
      <w:proofErr w:type="gramStart"/>
      <w:r w:rsidRPr="00A6503F">
        <w:rPr>
          <w:rStyle w:val="FontStyle194"/>
          <w:color w:val="auto"/>
          <w:sz w:val="28"/>
          <w:szCs w:val="28"/>
          <w:lang w:val="en-US" w:eastAsia="en-US"/>
        </w:rPr>
        <w:t>provides</w:t>
      </w:r>
      <w:proofErr w:type="gramEnd"/>
      <w:r w:rsidRPr="00A6503F">
        <w:rPr>
          <w:rStyle w:val="FontStyle194"/>
          <w:color w:val="auto"/>
          <w:sz w:val="28"/>
          <w:szCs w:val="28"/>
          <w:lang w:val="en-US" w:eastAsia="en-US"/>
        </w:rPr>
        <w:t xml:space="preserve"> the foundation for microeconomics. </w:t>
      </w:r>
      <w:proofErr w:type="spellStart"/>
      <w:r w:rsidRPr="00A6503F">
        <w:rPr>
          <w:rStyle w:val="FontStyle194"/>
          <w:color w:val="auto"/>
          <w:sz w:val="28"/>
          <w:szCs w:val="28"/>
          <w:lang w:val="en-US" w:eastAsia="en-US"/>
        </w:rPr>
        <w:t>Microeconomists</w:t>
      </w:r>
      <w:proofErr w:type="spellEnd"/>
      <w:r w:rsidRPr="00A6503F">
        <w:rPr>
          <w:rStyle w:val="FontStyle194"/>
          <w:color w:val="auto"/>
          <w:sz w:val="28"/>
          <w:szCs w:val="28"/>
          <w:lang w:val="en-US" w:eastAsia="en-US"/>
        </w:rPr>
        <w:t xml:space="preserve"> may </w:t>
      </w:r>
      <w:r>
        <w:rPr>
          <w:rStyle w:val="FontStyle194"/>
          <w:color w:val="auto"/>
          <w:sz w:val="28"/>
          <w:szCs w:val="28"/>
          <w:lang w:val="en-US" w:eastAsia="en-US"/>
        </w:rPr>
        <w:t>3 ____</w:t>
      </w:r>
      <w:r w:rsidRPr="00A6503F">
        <w:rPr>
          <w:rStyle w:val="FontStyle194"/>
          <w:color w:val="auto"/>
          <w:sz w:val="28"/>
          <w:szCs w:val="28"/>
          <w:lang w:val="en-US" w:eastAsia="en-US"/>
        </w:rPr>
        <w:t>individual markets or even the economy as a whole, but their analyses are derived from the aggregation of the behavior of individual units.</w:t>
      </w:r>
    </w:p>
    <w:p w:rsidR="00711F22" w:rsidRPr="00A6503F" w:rsidRDefault="00711F22" w:rsidP="00711F22">
      <w:pPr>
        <w:pStyle w:val="Style136"/>
        <w:widowControl/>
        <w:spacing w:line="240" w:lineRule="auto"/>
        <w:ind w:firstLine="709"/>
        <w:rPr>
          <w:rStyle w:val="FontStyle194"/>
          <w:rFonts w:ascii="Times New Roman" w:hAnsi="Times New Roman"/>
          <w:sz w:val="28"/>
          <w:szCs w:val="28"/>
          <w:lang w:val="en-US" w:eastAsia="en-US"/>
        </w:rPr>
      </w:pPr>
      <w:r w:rsidRPr="00A6503F">
        <w:rPr>
          <w:rStyle w:val="FontStyle194"/>
          <w:rFonts w:ascii="Times New Roman" w:hAnsi="Times New Roman"/>
          <w:sz w:val="28"/>
          <w:szCs w:val="28"/>
          <w:lang w:val="en-US" w:eastAsia="en-US"/>
        </w:rPr>
        <w:t xml:space="preserve">Optimization plays a </w:t>
      </w:r>
      <w:r>
        <w:rPr>
          <w:rStyle w:val="FontStyle194"/>
          <w:rFonts w:ascii="Times New Roman" w:hAnsi="Times New Roman"/>
          <w:sz w:val="28"/>
          <w:szCs w:val="28"/>
          <w:lang w:val="en-US" w:eastAsia="en-US"/>
        </w:rPr>
        <w:t>4 _____</w:t>
      </w:r>
      <w:r w:rsidRPr="00A6503F">
        <w:rPr>
          <w:rStyle w:val="FontStyle194"/>
          <w:rFonts w:ascii="Times New Roman" w:hAnsi="Times New Roman"/>
          <w:sz w:val="28"/>
          <w:szCs w:val="28"/>
          <w:lang w:val="en-US" w:eastAsia="en-US"/>
        </w:rPr>
        <w:t xml:space="preserve">in microeconomics. The consumer is assumed to maximize utility or satisfaction subject to the constraints imposed by income or income earning power. The producer is assumed to maximize </w:t>
      </w:r>
      <w:r>
        <w:rPr>
          <w:rStyle w:val="FontStyle194"/>
          <w:rFonts w:ascii="Times New Roman" w:hAnsi="Times New Roman"/>
          <w:sz w:val="28"/>
          <w:szCs w:val="28"/>
          <w:lang w:val="en-US" w:eastAsia="en-US"/>
        </w:rPr>
        <w:t>5 _____</w:t>
      </w:r>
      <w:r w:rsidRPr="00A6503F">
        <w:rPr>
          <w:rStyle w:val="FontStyle194"/>
          <w:rFonts w:ascii="Times New Roman" w:hAnsi="Times New Roman"/>
          <w:sz w:val="28"/>
          <w:szCs w:val="28"/>
          <w:lang w:val="en-US" w:eastAsia="en-US"/>
        </w:rPr>
        <w:t>or minimize cost subject to the technological constraints under which the firm operates. Optimization of social welfare sometimes is the criterion for the determination of public policy.</w:t>
      </w:r>
    </w:p>
    <w:p w:rsidR="00711F22" w:rsidRDefault="00711F22" w:rsidP="00711F22">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w:t>
      </w:r>
      <w:r w:rsidRPr="00A6503F">
        <w:rPr>
          <w:rStyle w:val="FontStyle194"/>
          <w:rFonts w:ascii="Times New Roman" w:hAnsi="Times New Roman" w:cs="Times New Roman"/>
          <w:sz w:val="28"/>
          <w:szCs w:val="28"/>
          <w:lang w:val="en-US" w:eastAsia="en-US"/>
        </w:rPr>
        <w:t xml:space="preserve"> </w:t>
      </w:r>
      <w:proofErr w:type="gramStart"/>
      <w:r w:rsidRPr="00A6503F">
        <w:rPr>
          <w:rStyle w:val="FontStyle194"/>
          <w:rFonts w:ascii="Times New Roman" w:hAnsi="Times New Roman" w:cs="Times New Roman"/>
          <w:sz w:val="28"/>
          <w:szCs w:val="28"/>
          <w:lang w:val="en-US" w:eastAsia="en-US"/>
        </w:rPr>
        <w:t>investigate</w:t>
      </w:r>
      <w:proofErr w:type="gramEnd"/>
    </w:p>
    <w:p w:rsidR="00711F22" w:rsidRDefault="00711F22" w:rsidP="00711F22">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B-</w:t>
      </w:r>
      <w:r w:rsidRPr="00A6503F">
        <w:rPr>
          <w:rStyle w:val="FontStyle194"/>
          <w:rFonts w:ascii="Times New Roman" w:hAnsi="Times New Roman" w:cs="Times New Roman"/>
          <w:sz w:val="28"/>
          <w:szCs w:val="28"/>
          <w:lang w:val="en-US" w:eastAsia="en-US"/>
        </w:rPr>
        <w:t xml:space="preserve"> </w:t>
      </w:r>
      <w:proofErr w:type="gramStart"/>
      <w:r w:rsidRPr="00A6503F">
        <w:rPr>
          <w:rStyle w:val="FontStyle194"/>
          <w:rFonts w:ascii="Times New Roman" w:hAnsi="Times New Roman" w:cs="Times New Roman"/>
          <w:sz w:val="28"/>
          <w:szCs w:val="28"/>
          <w:lang w:val="en-US" w:eastAsia="en-US"/>
        </w:rPr>
        <w:t>key</w:t>
      </w:r>
      <w:proofErr w:type="gramEnd"/>
      <w:r w:rsidRPr="00A6503F">
        <w:rPr>
          <w:rStyle w:val="FontStyle194"/>
          <w:rFonts w:ascii="Times New Roman" w:hAnsi="Times New Roman" w:cs="Times New Roman"/>
          <w:sz w:val="28"/>
          <w:szCs w:val="28"/>
          <w:lang w:val="en-US" w:eastAsia="en-US"/>
        </w:rPr>
        <w:t xml:space="preserve"> role</w:t>
      </w:r>
    </w:p>
    <w:p w:rsidR="00711F22" w:rsidRDefault="00711F22" w:rsidP="00711F22">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C-</w:t>
      </w:r>
      <w:r w:rsidRPr="00A6503F">
        <w:rPr>
          <w:rStyle w:val="FontStyle194"/>
          <w:rFonts w:ascii="Times New Roman" w:hAnsi="Times New Roman" w:cs="Times New Roman"/>
          <w:sz w:val="28"/>
          <w:szCs w:val="28"/>
          <w:lang w:val="en-US" w:eastAsia="en-US"/>
        </w:rPr>
        <w:t xml:space="preserve"> </w:t>
      </w:r>
      <w:proofErr w:type="gramStart"/>
      <w:r w:rsidRPr="00A6503F">
        <w:rPr>
          <w:rStyle w:val="FontStyle194"/>
          <w:rFonts w:ascii="Times New Roman" w:hAnsi="Times New Roman" w:cs="Times New Roman"/>
          <w:sz w:val="28"/>
          <w:szCs w:val="28"/>
          <w:lang w:val="en-US" w:eastAsia="en-US"/>
        </w:rPr>
        <w:t>economics</w:t>
      </w:r>
      <w:proofErr w:type="gramEnd"/>
    </w:p>
    <w:p w:rsidR="00711F22" w:rsidRDefault="00711F22" w:rsidP="00711F22">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D-</w:t>
      </w:r>
      <w:r w:rsidRPr="00A6503F">
        <w:rPr>
          <w:rStyle w:val="FontStyle194"/>
          <w:rFonts w:ascii="Times New Roman" w:hAnsi="Times New Roman" w:cs="Times New Roman"/>
          <w:sz w:val="28"/>
          <w:szCs w:val="28"/>
          <w:lang w:val="en-US" w:eastAsia="en-US"/>
        </w:rPr>
        <w:t xml:space="preserve"> </w:t>
      </w:r>
      <w:proofErr w:type="gramStart"/>
      <w:r w:rsidRPr="00A6503F">
        <w:rPr>
          <w:rStyle w:val="FontStyle194"/>
          <w:rFonts w:ascii="Times New Roman" w:hAnsi="Times New Roman" w:cs="Times New Roman"/>
          <w:sz w:val="28"/>
          <w:szCs w:val="28"/>
          <w:lang w:val="en-US" w:eastAsia="en-US"/>
        </w:rPr>
        <w:t>profit</w:t>
      </w:r>
      <w:proofErr w:type="gramEnd"/>
    </w:p>
    <w:p w:rsidR="00711F22" w:rsidRPr="00A6503F" w:rsidRDefault="00711F22" w:rsidP="00711F22">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E-</w:t>
      </w:r>
      <w:r w:rsidRPr="00A6503F">
        <w:rPr>
          <w:rStyle w:val="FontStyle194"/>
          <w:rFonts w:ascii="Times New Roman" w:hAnsi="Times New Roman" w:cs="Times New Roman"/>
          <w:sz w:val="28"/>
          <w:szCs w:val="28"/>
          <w:lang w:val="en-US" w:eastAsia="en-US"/>
        </w:rPr>
        <w:t xml:space="preserve"> </w:t>
      </w:r>
      <w:proofErr w:type="gramStart"/>
      <w:r w:rsidRPr="00A6503F">
        <w:rPr>
          <w:rStyle w:val="FontStyle194"/>
          <w:rFonts w:ascii="Times New Roman" w:hAnsi="Times New Roman" w:cs="Times New Roman"/>
          <w:sz w:val="28"/>
          <w:szCs w:val="28"/>
          <w:lang w:val="en-US" w:eastAsia="en-US"/>
        </w:rPr>
        <w:t>behavior</w:t>
      </w:r>
      <w:bookmarkStart w:id="0" w:name="_GoBack"/>
      <w:bookmarkEnd w:id="0"/>
      <w:proofErr w:type="gramEnd"/>
    </w:p>
    <w:sectPr w:rsidR="00711F22" w:rsidRPr="00A6503F" w:rsidSect="00711F22">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684B49"/>
    <w:multiLevelType w:val="hybridMultilevel"/>
    <w:tmpl w:val="D0503958"/>
    <w:lvl w:ilvl="0" w:tplc="8482E45A">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16D6"/>
    <w:rsid w:val="000316D6"/>
    <w:rsid w:val="00065829"/>
    <w:rsid w:val="00711F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1F22"/>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45">
    <w:name w:val="Style145"/>
    <w:basedOn w:val="a"/>
    <w:uiPriority w:val="99"/>
    <w:rsid w:val="00711F22"/>
    <w:pPr>
      <w:widowControl w:val="0"/>
      <w:autoSpaceDE w:val="0"/>
      <w:autoSpaceDN w:val="0"/>
      <w:adjustRightInd w:val="0"/>
      <w:spacing w:after="0" w:line="283" w:lineRule="exact"/>
      <w:ind w:firstLine="302"/>
      <w:jc w:val="both"/>
    </w:pPr>
    <w:rPr>
      <w:rFonts w:ascii="Cambria" w:eastAsia="Times New Roman" w:hAnsi="Cambria" w:cs="Times New Roman"/>
      <w:sz w:val="24"/>
      <w:szCs w:val="24"/>
    </w:rPr>
  </w:style>
  <w:style w:type="character" w:customStyle="1" w:styleId="FontStyle194">
    <w:name w:val="Font Style194"/>
    <w:basedOn w:val="a0"/>
    <w:uiPriority w:val="99"/>
    <w:rsid w:val="00711F22"/>
    <w:rPr>
      <w:rFonts w:ascii="Century Schoolbook" w:hAnsi="Century Schoolbook" w:cs="Century Schoolbook"/>
      <w:sz w:val="18"/>
      <w:szCs w:val="18"/>
    </w:rPr>
  </w:style>
  <w:style w:type="paragraph" w:styleId="a3">
    <w:name w:val="List Paragraph"/>
    <w:basedOn w:val="a"/>
    <w:uiPriority w:val="99"/>
    <w:qFormat/>
    <w:rsid w:val="00711F22"/>
    <w:pPr>
      <w:ind w:left="720"/>
      <w:contextualSpacing/>
    </w:pPr>
    <w:rPr>
      <w:rFonts w:ascii="Calibri" w:eastAsia="Calibri" w:hAnsi="Calibri" w:cs="Times New Roman"/>
      <w:lang w:eastAsia="en-US"/>
    </w:rPr>
  </w:style>
  <w:style w:type="paragraph" w:styleId="a4">
    <w:name w:val="Normal (Web)"/>
    <w:basedOn w:val="a"/>
    <w:uiPriority w:val="99"/>
    <w:rsid w:val="00711F22"/>
    <w:pPr>
      <w:spacing w:after="240" w:line="240" w:lineRule="auto"/>
    </w:pPr>
    <w:rPr>
      <w:rFonts w:ascii="Times New Roman" w:eastAsia="Times New Roman" w:hAnsi="Times New Roman" w:cs="Times New Roman"/>
      <w:color w:val="5D5D60"/>
      <w:sz w:val="24"/>
      <w:szCs w:val="24"/>
    </w:rPr>
  </w:style>
  <w:style w:type="paragraph" w:customStyle="1" w:styleId="Style136">
    <w:name w:val="Style136"/>
    <w:basedOn w:val="a"/>
    <w:uiPriority w:val="99"/>
    <w:rsid w:val="00711F22"/>
    <w:pPr>
      <w:widowControl w:val="0"/>
      <w:autoSpaceDE w:val="0"/>
      <w:autoSpaceDN w:val="0"/>
      <w:adjustRightInd w:val="0"/>
      <w:spacing w:after="0" w:line="259" w:lineRule="exact"/>
      <w:ind w:firstLine="288"/>
      <w:jc w:val="both"/>
    </w:pPr>
    <w:rPr>
      <w:rFonts w:ascii="Cambria" w:eastAsia="Times New Roman" w:hAnsi="Cambria"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1F22"/>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45">
    <w:name w:val="Style145"/>
    <w:basedOn w:val="a"/>
    <w:uiPriority w:val="99"/>
    <w:rsid w:val="00711F22"/>
    <w:pPr>
      <w:widowControl w:val="0"/>
      <w:autoSpaceDE w:val="0"/>
      <w:autoSpaceDN w:val="0"/>
      <w:adjustRightInd w:val="0"/>
      <w:spacing w:after="0" w:line="283" w:lineRule="exact"/>
      <w:ind w:firstLine="302"/>
      <w:jc w:val="both"/>
    </w:pPr>
    <w:rPr>
      <w:rFonts w:ascii="Cambria" w:eastAsia="Times New Roman" w:hAnsi="Cambria" w:cs="Times New Roman"/>
      <w:sz w:val="24"/>
      <w:szCs w:val="24"/>
    </w:rPr>
  </w:style>
  <w:style w:type="character" w:customStyle="1" w:styleId="FontStyle194">
    <w:name w:val="Font Style194"/>
    <w:basedOn w:val="a0"/>
    <w:uiPriority w:val="99"/>
    <w:rsid w:val="00711F22"/>
    <w:rPr>
      <w:rFonts w:ascii="Century Schoolbook" w:hAnsi="Century Schoolbook" w:cs="Century Schoolbook"/>
      <w:sz w:val="18"/>
      <w:szCs w:val="18"/>
    </w:rPr>
  </w:style>
  <w:style w:type="paragraph" w:styleId="a3">
    <w:name w:val="List Paragraph"/>
    <w:basedOn w:val="a"/>
    <w:uiPriority w:val="99"/>
    <w:qFormat/>
    <w:rsid w:val="00711F22"/>
    <w:pPr>
      <w:ind w:left="720"/>
      <w:contextualSpacing/>
    </w:pPr>
    <w:rPr>
      <w:rFonts w:ascii="Calibri" w:eastAsia="Calibri" w:hAnsi="Calibri" w:cs="Times New Roman"/>
      <w:lang w:eastAsia="en-US"/>
    </w:rPr>
  </w:style>
  <w:style w:type="paragraph" w:styleId="a4">
    <w:name w:val="Normal (Web)"/>
    <w:basedOn w:val="a"/>
    <w:uiPriority w:val="99"/>
    <w:rsid w:val="00711F22"/>
    <w:pPr>
      <w:spacing w:after="240" w:line="240" w:lineRule="auto"/>
    </w:pPr>
    <w:rPr>
      <w:rFonts w:ascii="Times New Roman" w:eastAsia="Times New Roman" w:hAnsi="Times New Roman" w:cs="Times New Roman"/>
      <w:color w:val="5D5D60"/>
      <w:sz w:val="24"/>
      <w:szCs w:val="24"/>
    </w:rPr>
  </w:style>
  <w:style w:type="paragraph" w:customStyle="1" w:styleId="Style136">
    <w:name w:val="Style136"/>
    <w:basedOn w:val="a"/>
    <w:uiPriority w:val="99"/>
    <w:rsid w:val="00711F22"/>
    <w:pPr>
      <w:widowControl w:val="0"/>
      <w:autoSpaceDE w:val="0"/>
      <w:autoSpaceDN w:val="0"/>
      <w:adjustRightInd w:val="0"/>
      <w:spacing w:after="0" w:line="259" w:lineRule="exact"/>
      <w:ind w:firstLine="288"/>
      <w:jc w:val="both"/>
    </w:pPr>
    <w:rPr>
      <w:rFonts w:ascii="Cambria" w:eastAsia="Times New Roman" w:hAnsi="Cambri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621</Words>
  <Characters>3544</Characters>
  <Application>Microsoft Office Word</Application>
  <DocSecurity>0</DocSecurity>
  <Lines>29</Lines>
  <Paragraphs>8</Paragraphs>
  <ScaleCrop>false</ScaleCrop>
  <Company/>
  <LinksUpToDate>false</LinksUpToDate>
  <CharactersWithSpaces>4157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2016-12-13T08:15:00Z</dcterms:created>
  <dcterms:modified xsi:type="dcterms:W3CDTF">2016-12-13T08:16:00Z</dcterms:modified>
</cp:coreProperties>
</file>