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922" w:rsidRPr="00CF6D64" w:rsidRDefault="00BF4922" w:rsidP="00BF4922">
      <w:pPr>
        <w:pStyle w:val="a5"/>
        <w:keepNext w:val="0"/>
        <w:pageBreakBefore w:val="0"/>
        <w:widowControl/>
        <w:suppressLineNumbers w:val="0"/>
        <w:overflowPunct/>
        <w:autoSpaceDE/>
        <w:autoSpaceDN/>
        <w:adjustRightInd/>
        <w:spacing w:after="0" w:line="240" w:lineRule="auto"/>
        <w:textAlignment w:val="auto"/>
        <w:rPr>
          <w:b w:val="0"/>
          <w:bCs/>
          <w:spacing w:val="0"/>
          <w:szCs w:val="24"/>
        </w:rPr>
      </w:pPr>
      <w:r w:rsidRPr="00CF6D64">
        <w:rPr>
          <w:b w:val="0"/>
          <w:bCs/>
          <w:spacing w:val="0"/>
          <w:szCs w:val="24"/>
        </w:rPr>
        <w:t>ПОСТРОЕНИЕ ГИСТОГРАММ ПО ЭКСПЕРИМЕНТАЛЬНЫМ ДАННЫМ</w:t>
      </w:r>
    </w:p>
    <w:p w:rsidR="00BF4922" w:rsidRPr="00CF6D64" w:rsidRDefault="00BF4922" w:rsidP="00BF4922">
      <w:pPr>
        <w:pStyle w:val="a5"/>
        <w:keepNext w:val="0"/>
        <w:pageBreakBefore w:val="0"/>
        <w:widowControl/>
        <w:suppressLineNumbers w:val="0"/>
        <w:overflowPunct/>
        <w:autoSpaceDE/>
        <w:autoSpaceDN/>
        <w:adjustRightInd/>
        <w:spacing w:after="0" w:line="240" w:lineRule="auto"/>
        <w:textAlignment w:val="auto"/>
        <w:rPr>
          <w:b w:val="0"/>
          <w:bCs/>
          <w:spacing w:val="0"/>
          <w:szCs w:val="24"/>
        </w:rPr>
      </w:pPr>
    </w:p>
    <w:p w:rsidR="00BF4922" w:rsidRPr="00CF6D64" w:rsidRDefault="00BF4922" w:rsidP="00BF4922">
      <w:pPr>
        <w:pStyle w:val="a3"/>
        <w:jc w:val="both"/>
      </w:pPr>
      <w:r w:rsidRPr="00CF6D64">
        <w:t xml:space="preserve">На испытании находились </w:t>
      </w:r>
      <w:r w:rsidRPr="00CF6D64">
        <w:rPr>
          <w:lang w:val="en-US"/>
        </w:rPr>
        <w:t>N</w:t>
      </w:r>
      <w:r w:rsidRPr="00CF6D64">
        <w:rPr>
          <w:vertAlign w:val="subscript"/>
        </w:rPr>
        <w:t>0</w:t>
      </w:r>
      <w:r w:rsidRPr="00CF6D64">
        <w:t xml:space="preserve"> = 1000 образцов неремонтируемой аппар</w:t>
      </w:r>
      <w:r w:rsidRPr="00CF6D64">
        <w:t>а</w:t>
      </w:r>
      <w:r w:rsidRPr="00CF6D64">
        <w:t xml:space="preserve">туры. Число отказов </w:t>
      </w:r>
      <w:r w:rsidRPr="00CF6D64">
        <w:rPr>
          <w:lang w:val="en-US"/>
        </w:rPr>
        <w:t>n</w:t>
      </w:r>
      <w:r w:rsidRPr="00CF6D64">
        <w:t>(</w:t>
      </w:r>
      <w:r w:rsidRPr="00CF6D64">
        <w:rPr>
          <w:position w:val="-4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35pt;height:12.9pt" o:ole="">
            <v:imagedata r:id="rId4" o:title=""/>
          </v:shape>
          <o:OLEObject Type="Embed" ProgID="Equation.3" ShapeID="_x0000_i1025" DrawAspect="Content" ObjectID="_1503839895" r:id="rId5"/>
        </w:object>
      </w:r>
      <w:r w:rsidRPr="00CF6D64">
        <w:rPr>
          <w:lang w:val="en-US"/>
        </w:rPr>
        <w:t>t</w:t>
      </w:r>
      <w:r w:rsidRPr="00CF6D64">
        <w:t>) фиксировалось через каждые 100 часов работы (</w:t>
      </w:r>
      <w:r w:rsidRPr="00CF6D64">
        <w:rPr>
          <w:position w:val="-4"/>
        </w:rPr>
        <w:object w:dxaOrig="220" w:dyaOrig="260">
          <v:shape id="_x0000_i1026" type="#_x0000_t75" style="width:11.35pt;height:12.9pt" o:ole="">
            <v:imagedata r:id="rId4" o:title=""/>
          </v:shape>
          <o:OLEObject Type="Embed" ProgID="Equation.3" ShapeID="_x0000_i1026" DrawAspect="Content" ObjectID="_1503839896" r:id="rId6"/>
        </w:object>
      </w:r>
      <w:r w:rsidRPr="00CF6D64">
        <w:rPr>
          <w:lang w:val="en-US"/>
        </w:rPr>
        <w:t>t</w:t>
      </w:r>
      <w:r w:rsidRPr="00CF6D64">
        <w:t xml:space="preserve">=100 час). Данные об отказах приведены в таблице 1. Требуется вычислить количественные характеристики надежности: частоту отказов </w:t>
      </w:r>
      <w:r w:rsidRPr="00CF6D64">
        <w:rPr>
          <w:iCs/>
          <w:sz w:val="32"/>
        </w:rPr>
        <w:t xml:space="preserve"> </w:t>
      </w:r>
      <w:r w:rsidRPr="00CF6D64">
        <w:rPr>
          <w:iCs/>
          <w:sz w:val="32"/>
          <w:lang w:val="en-US"/>
        </w:rPr>
        <w:t>a</w:t>
      </w:r>
      <w:r w:rsidRPr="00CF6D64">
        <w:rPr>
          <w:iCs/>
          <w:sz w:val="32"/>
        </w:rPr>
        <w:t>*(</w:t>
      </w:r>
      <w:r w:rsidRPr="00CF6D64">
        <w:rPr>
          <w:iCs/>
          <w:sz w:val="32"/>
          <w:lang w:val="en-US"/>
        </w:rPr>
        <w:t>t</w:t>
      </w:r>
      <w:r w:rsidRPr="00CF6D64">
        <w:rPr>
          <w:iCs/>
          <w:sz w:val="32"/>
        </w:rPr>
        <w:t xml:space="preserve">), </w:t>
      </w:r>
      <w:r w:rsidRPr="00BF4922">
        <w:rPr>
          <w:iCs/>
          <w:szCs w:val="28"/>
        </w:rPr>
        <w:t>инте</w:t>
      </w:r>
      <w:r w:rsidRPr="00BF4922">
        <w:rPr>
          <w:iCs/>
          <w:szCs w:val="28"/>
        </w:rPr>
        <w:t>н</w:t>
      </w:r>
      <w:r w:rsidRPr="00BF4922">
        <w:rPr>
          <w:iCs/>
          <w:szCs w:val="28"/>
        </w:rPr>
        <w:t>сивность отказов</w:t>
      </w:r>
      <w:r w:rsidRPr="00CF6D64">
        <w:rPr>
          <w:iCs/>
          <w:sz w:val="32"/>
        </w:rPr>
        <w:t xml:space="preserve"> </w:t>
      </w:r>
      <w:r w:rsidRPr="00CF6D64">
        <w:rPr>
          <w:position w:val="-6"/>
        </w:rPr>
        <w:object w:dxaOrig="220" w:dyaOrig="279">
          <v:shape id="_x0000_i1027" type="#_x0000_t75" style="width:17.45pt;height:22pt" o:ole="">
            <v:imagedata r:id="rId7" o:title=""/>
          </v:shape>
          <o:OLEObject Type="Embed" ProgID="Equation.3" ShapeID="_x0000_i1027" DrawAspect="Content" ObjectID="_1503839897" r:id="rId8"/>
        </w:object>
      </w:r>
      <w:r w:rsidRPr="00CF6D64">
        <w:t>*(</w:t>
      </w:r>
      <w:r w:rsidRPr="00CF6D64">
        <w:rPr>
          <w:lang w:val="en-US"/>
        </w:rPr>
        <w:t>t</w:t>
      </w:r>
      <w:r w:rsidRPr="00CF6D64">
        <w:t>)</w:t>
      </w:r>
      <w:r w:rsidRPr="00CF6D64">
        <w:rPr>
          <w:iCs/>
          <w:sz w:val="32"/>
        </w:rPr>
        <w:t xml:space="preserve"> </w:t>
      </w:r>
      <w:r w:rsidRPr="00CF6D64">
        <w:t>и построить графики их зависимости от времени.</w:t>
      </w:r>
    </w:p>
    <w:p w:rsidR="00BF4922" w:rsidRPr="00CF6D64" w:rsidRDefault="00BF4922" w:rsidP="00BF4922">
      <w:pPr>
        <w:pStyle w:val="a3"/>
        <w:jc w:val="both"/>
      </w:pPr>
      <w:r w:rsidRPr="00CF6D64">
        <w:t>Таблица 1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77"/>
        <w:gridCol w:w="2412"/>
        <w:gridCol w:w="2423"/>
        <w:gridCol w:w="2309"/>
      </w:tblGrid>
      <w:tr w:rsidR="00BF4922" w:rsidRPr="00CF6D64" w:rsidTr="004B51C0">
        <w:tblPrEx>
          <w:tblCellMar>
            <w:top w:w="0" w:type="dxa"/>
            <w:bottom w:w="0" w:type="dxa"/>
          </w:tblCellMar>
        </w:tblPrEx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rPr>
                <w:position w:val="-4"/>
              </w:rPr>
              <w:object w:dxaOrig="220" w:dyaOrig="260">
                <v:shape id="_x0000_i1028" type="#_x0000_t75" style="width:15.15pt;height:17.45pt" o:ole="">
                  <v:imagedata r:id="rId4" o:title=""/>
                </v:shape>
                <o:OLEObject Type="Embed" ProgID="Equation.3" ShapeID="_x0000_i1028" DrawAspect="Content" ObjectID="_1503839898" r:id="rId9"/>
              </w:object>
            </w:r>
            <w:r w:rsidRPr="00CF6D64">
              <w:rPr>
                <w:lang w:val="en-US"/>
              </w:rPr>
              <w:t>t</w:t>
            </w:r>
            <w:r w:rsidRPr="00CF6D64">
              <w:t>, час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rPr>
                <w:lang w:val="en-US"/>
              </w:rPr>
              <w:t>n</w:t>
            </w:r>
            <w:r w:rsidRPr="00CF6D64">
              <w:t>(</w:t>
            </w:r>
            <w:r w:rsidRPr="00CF6D64">
              <w:rPr>
                <w:position w:val="-4"/>
              </w:rPr>
              <w:object w:dxaOrig="220" w:dyaOrig="260">
                <v:shape id="_x0000_i1029" type="#_x0000_t75" style="width:11.35pt;height:12.9pt" o:ole="">
                  <v:imagedata r:id="rId4" o:title=""/>
                </v:shape>
                <o:OLEObject Type="Embed" ProgID="Equation.3" ShapeID="_x0000_i1029" DrawAspect="Content" ObjectID="_1503839899" r:id="rId10"/>
              </w:object>
            </w:r>
            <w:r w:rsidRPr="00CF6D64">
              <w:rPr>
                <w:lang w:val="en-US"/>
              </w:rPr>
              <w:t>t</w:t>
            </w:r>
            <w:r w:rsidRPr="00CF6D64">
              <w:t>)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rPr>
                <w:position w:val="-4"/>
              </w:rPr>
              <w:object w:dxaOrig="220" w:dyaOrig="260">
                <v:shape id="_x0000_i1030" type="#_x0000_t75" style="width:15.15pt;height:17.45pt" o:ole="">
                  <v:imagedata r:id="rId4" o:title=""/>
                </v:shape>
                <o:OLEObject Type="Embed" ProgID="Equation.3" ShapeID="_x0000_i1030" DrawAspect="Content" ObjectID="_1503839900" r:id="rId11"/>
              </w:object>
            </w:r>
            <w:r w:rsidRPr="00CF6D64">
              <w:rPr>
                <w:lang w:val="en-US"/>
              </w:rPr>
              <w:t>t</w:t>
            </w:r>
            <w:r w:rsidRPr="00CF6D64">
              <w:t>, час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rPr>
                <w:lang w:val="en-US"/>
              </w:rPr>
              <w:t>n</w:t>
            </w:r>
            <w:r w:rsidRPr="00CF6D64">
              <w:t>(</w:t>
            </w:r>
            <w:r w:rsidRPr="00CF6D64">
              <w:rPr>
                <w:position w:val="-4"/>
              </w:rPr>
              <w:object w:dxaOrig="220" w:dyaOrig="260">
                <v:shape id="_x0000_i1031" type="#_x0000_t75" style="width:11.35pt;height:12.9pt" o:ole="">
                  <v:imagedata r:id="rId4" o:title=""/>
                </v:shape>
                <o:OLEObject Type="Embed" ProgID="Equation.3" ShapeID="_x0000_i1031" DrawAspect="Content" ObjectID="_1503839901" r:id="rId12"/>
              </w:object>
            </w:r>
            <w:r w:rsidRPr="00CF6D64">
              <w:rPr>
                <w:lang w:val="en-US"/>
              </w:rPr>
              <w:t>t</w:t>
            </w:r>
            <w:r w:rsidRPr="00CF6D64">
              <w:t>)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0-100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50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1500-1600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13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100-200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40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1600-1700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13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200-300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32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1700-1800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13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300-400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25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1800-1900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14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400-500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20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1900-2000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12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500-600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17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2000-2100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12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600-700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16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2100-2200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13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700-800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16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2200-2300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12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800-900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15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2300-2400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13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900-1000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14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2400-2500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14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1000-1100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15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2500-2600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16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1100-1200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14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2600-2700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20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1200-1300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14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2700-2800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25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1300-1400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13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2800-2900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30</w:t>
            </w:r>
          </w:p>
        </w:tc>
      </w:tr>
      <w:tr w:rsidR="00BF4922" w:rsidRPr="00CF6D64" w:rsidTr="004B51C0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221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1400-1500</w:t>
            </w:r>
          </w:p>
        </w:tc>
        <w:tc>
          <w:tcPr>
            <w:tcW w:w="2463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14</w:t>
            </w:r>
          </w:p>
        </w:tc>
        <w:tc>
          <w:tcPr>
            <w:tcW w:w="2464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2900-3000</w:t>
            </w:r>
          </w:p>
        </w:tc>
        <w:tc>
          <w:tcPr>
            <w:tcW w:w="2357" w:type="dxa"/>
          </w:tcPr>
          <w:p w:rsidR="00BF4922" w:rsidRPr="00CF6D64" w:rsidRDefault="00BF4922" w:rsidP="004B51C0">
            <w:pPr>
              <w:pStyle w:val="a3"/>
              <w:ind w:firstLine="0"/>
              <w:jc w:val="center"/>
            </w:pPr>
            <w:r w:rsidRPr="00CF6D64">
              <w:t>40</w:t>
            </w:r>
          </w:p>
        </w:tc>
      </w:tr>
    </w:tbl>
    <w:p w:rsidR="00BF4922" w:rsidRPr="00CF6D64" w:rsidRDefault="00BF4922" w:rsidP="00BF4922">
      <w:pPr>
        <w:ind w:firstLine="851"/>
        <w:jc w:val="both"/>
        <w:rPr>
          <w:sz w:val="28"/>
        </w:rPr>
      </w:pPr>
    </w:p>
    <w:sectPr w:rsidR="00BF4922" w:rsidRPr="00CF6D64" w:rsidSect="00771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9"/>
  <w:proofState w:spelling="clean" w:grammar="clean"/>
  <w:defaultTabStop w:val="708"/>
  <w:characterSpacingControl w:val="doNotCompress"/>
  <w:compat/>
  <w:rsids>
    <w:rsidRoot w:val="00BF4922"/>
    <w:rsid w:val="00771F14"/>
    <w:rsid w:val="00BF4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9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F4922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F492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5">
    <w:name w:val="Заголовок Введение"/>
    <w:basedOn w:val="a"/>
    <w:next w:val="a"/>
    <w:rsid w:val="00BF4922"/>
    <w:pPr>
      <w:keepNext/>
      <w:pageBreakBefore/>
      <w:widowControl w:val="0"/>
      <w:suppressLineNumbers/>
      <w:overflowPunct w:val="0"/>
      <w:autoSpaceDE w:val="0"/>
      <w:autoSpaceDN w:val="0"/>
      <w:adjustRightInd w:val="0"/>
      <w:spacing w:after="240" w:line="360" w:lineRule="auto"/>
      <w:jc w:val="center"/>
      <w:textAlignment w:val="baseline"/>
    </w:pPr>
    <w:rPr>
      <w:b/>
      <w:spacing w:val="80"/>
      <w:sz w:val="28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BF49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492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7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oleObject" Target="embeddings/oleObject6.bin"/><Relationship Id="rId5" Type="http://schemas.openxmlformats.org/officeDocument/2006/relationships/oleObject" Target="embeddings/oleObject1.bin"/><Relationship Id="rId10" Type="http://schemas.openxmlformats.org/officeDocument/2006/relationships/oleObject" Target="embeddings/oleObject5.bin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2015-09-15T10:30:00Z</dcterms:created>
  <dcterms:modified xsi:type="dcterms:W3CDTF">2015-09-15T10:31:00Z</dcterms:modified>
</cp:coreProperties>
</file>