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B2BE1" w14:textId="77777777" w:rsidR="00065F73" w:rsidRDefault="00000000">
      <w:r>
        <w:rPr>
          <w:rFonts w:ascii="Arial" w:hAnsi="Arial"/>
          <w:color w:val="53636C"/>
          <w:sz w:val="19"/>
        </w:rPr>
        <w:t>ПРАКТИЧЕСКАЯ РАБОТА 1</w:t>
      </w:r>
    </w:p>
    <w:p w14:paraId="4EAF20EB" w14:textId="77777777" w:rsidR="00065F73" w:rsidRDefault="00000000">
      <w:pPr>
        <w:pStyle w:val="aa"/>
      </w:pPr>
      <w:r>
        <w:t>Блог, аудитория и сообщество: как обосновать решение</w:t>
      </w:r>
    </w:p>
    <w:p w14:paraId="2F8EAA78" w14:textId="699591C1" w:rsidR="00065F73" w:rsidRPr="00EE7CD5" w:rsidRDefault="00000000">
      <w:pPr>
        <w:rPr>
          <w:lang w:val="en-US"/>
        </w:rPr>
      </w:pPr>
      <w:r>
        <w:rPr>
          <w:rFonts w:ascii="Arial" w:hAnsi="Arial"/>
          <w:color w:val="53636C"/>
          <w:sz w:val="19"/>
        </w:rPr>
        <w:t>Формат: ответы на открытые вопросы</w:t>
      </w:r>
    </w:p>
    <w:p w14:paraId="7A9BF0EF" w14:textId="77777777" w:rsidR="00065F73" w:rsidRDefault="00000000">
      <w:pPr>
        <w:pStyle w:val="21"/>
      </w:pPr>
      <w:r>
        <w:t>1. Подписчики есть — сообщества нет?</w:t>
      </w:r>
    </w:p>
    <w:p w14:paraId="4B76F989" w14:textId="77777777" w:rsidR="00065F73" w:rsidRDefault="00000000">
      <w:r>
        <w:t>Блог регулярно получает просмотры, на социальной странице 6 000 подписчиков. Однако за месяц только три человека ответили другим участникам без участия редактора. Достаточно ли этих сведений, чтобы назвать площадку успешным или неуспешным сообществом? Разграничьте аудиторию, канал и связи между людьми. Предложите два дополнительных наблюдения и одно изменение, которое развивает взаимопомощь, а не только охват. Не объявляйте отсутствие публичных ответов отсутствием любой пользы.</w:t>
      </w:r>
    </w:p>
    <w:p w14:paraId="2E4FC839" w14:textId="77777777" w:rsidR="00065F73" w:rsidRDefault="00000000">
      <w:pPr>
        <w:pStyle w:val="21"/>
      </w:pPr>
      <w:r>
        <w:t>2. Одна задача — разные площадки</w:t>
      </w:r>
    </w:p>
    <w:p w14:paraId="45C1092D" w14:textId="77777777" w:rsidR="00065F73" w:rsidRDefault="00000000">
      <w:r>
        <w:t>Команда намерена одинаково публиковать длинные инструкции в блоге, на социальной странице и в чате. Обоснуйте, когда повторное использование уместно, а когда нужны разные версии и способы взаимодействия. Распределите функции «найти проверенный материал», «узнать об обновлении» и «обсудить свой случай». Покажите путь из короткой публикации к полезному обмену, а затем обратно к обновлению статьи. Названия площадок сами по себе не считаются обоснованием.</w:t>
      </w:r>
    </w:p>
    <w:p w14:paraId="1989CE5B" w14:textId="77777777" w:rsidR="00065F73" w:rsidRDefault="00000000">
      <w:pPr>
        <w:pStyle w:val="21"/>
      </w:pPr>
      <w:r>
        <w:t>3. Кто такой «начинающий участник»?</w:t>
      </w:r>
    </w:p>
    <w:p w14:paraId="56BE25B7" w14:textId="77777777" w:rsidR="00065F73" w:rsidRDefault="00000000">
      <w:r>
        <w:t>Редактор предлагает делить аудиторию только на студентов и работающих взрослых. Другой участник предлагает различать читающих инструкции, задающих вопросы и помогающих другим. Сравните основания сегментации. Какие различия действительно меняют приветствие, рубрики и правила ответа? Сформулируйте три нейтральных вопроса для интервью об одном недавнем эпизоде. Не выводите мотивы или цифровые навыки из возраста и занятости без подтверждений.</w:t>
      </w:r>
    </w:p>
    <w:p w14:paraId="57B9C135" w14:textId="77777777" w:rsidR="00065F73" w:rsidRDefault="00000000">
      <w:pPr>
        <w:pStyle w:val="21"/>
      </w:pPr>
      <w:r>
        <w:t>4. Больше функций или проще первый путь?</w:t>
      </w:r>
    </w:p>
    <w:p w14:paraId="0C360565" w14:textId="77777777" w:rsidR="00065F73" w:rsidRDefault="00000000">
      <w:r>
        <w:t>В пилоте уже есть блог и группа обсуждения. Руководитель хочет немедленно добавить еще две социальные площадки, рейтинг участников и отдельный раздел вакансий. Команда располагает пятью дополнительными часами в неделю. Как решить, расширять ли систему или сначала улучшить имеющийся путь? Выберите две проверки потребности, обозначьте обязательства по сопровождению и один критерий отказа от нового канала. Рассмотрите и ситуацию, когда дополнительная площадка действительно оправданна.</w:t>
      </w:r>
    </w:p>
    <w:p w14:paraId="37616392" w14:textId="77777777" w:rsidR="00065F73" w:rsidRDefault="00000000">
      <w:pPr>
        <w:pStyle w:val="21"/>
      </w:pPr>
      <w:r>
        <w:t>5. Приветствие или барьер входа?</w:t>
      </w:r>
    </w:p>
    <w:p w14:paraId="2E35A3A5" w14:textId="77777777" w:rsidR="00065F73" w:rsidRDefault="00000000">
      <w:r>
        <w:t>В закрепленном сообщении новичка просят указать полное имя, город, место работы и приложить фотографию, прежде чем задавать вопрос. Обязательность этих сведений задачей сообщества не объяснена. Как переработать маршрут входа? Предложите вариант приветствия на 60–90 слов внутри своего ответа: назначение, безопасный первый шаг, границы помощи и контакт модератора. Объясните, какие сведения не нужны для этой задачи, и когда дополнительная информация может быть обоснованна.</w:t>
      </w:r>
    </w:p>
    <w:p w14:paraId="5AD3AEFB" w14:textId="77777777" w:rsidR="00065F73" w:rsidRDefault="00000000">
      <w:pPr>
        <w:pStyle w:val="21"/>
      </w:pPr>
      <w:r>
        <w:t>6. Молчание не равно безразличию</w:t>
      </w:r>
    </w:p>
    <w:p w14:paraId="05ECBC50" w14:textId="77777777" w:rsidR="00065F73" w:rsidRDefault="00000000">
      <w:r>
        <w:t xml:space="preserve">Участник читает материалы и сохраняет инструкции, но не пишет комментарии. Команда предлагает удалять всех, кто молчит две недели, чтобы увеличить долю «активных». Оцените это решение. Какие формы участия и получения пользы останутся невидимыми счетчику сообщений? </w:t>
      </w:r>
      <w:r>
        <w:lastRenderedPageBreak/>
        <w:t>Предложите добровольный способ обратной связи и уместный повод вернуться. Рассмотрите отличие открытого сообщества от небольшой рабочей группы с заранее согласованными обязательствами.</w:t>
      </w:r>
    </w:p>
    <w:p w14:paraId="6600F678" w14:textId="77777777" w:rsidR="00065F73" w:rsidRDefault="00000000">
      <w:pPr>
        <w:pStyle w:val="21"/>
      </w:pPr>
      <w:r>
        <w:t>7. Из комментария в статью блога</w:t>
      </w:r>
    </w:p>
    <w:p w14:paraId="4DFC3648" w14:textId="77777777" w:rsidR="00065F73" w:rsidRDefault="00000000">
      <w:r>
        <w:t>Участница подробно описала личный опыт в обсуждении. Редактор хочет превратить ее ответ в статью с именем, фотографией и рекламным анонсом. Какие вопросы необходимо решить до публикации? Разделите личный опыт, проверяемую инструкцию и свидетельство коммерческого результата. Назовите роли автора, редактора и предметного проверяющего, способ согласования использования материала и порядок дальнейшего обновления. Предложите альтернативу на случай, когда автор согласен только на обезличенный пересказ.</w:t>
      </w:r>
    </w:p>
    <w:p w14:paraId="2500A3D4" w14:textId="77777777" w:rsidR="00065F73" w:rsidRDefault="00000000">
      <w:pPr>
        <w:pStyle w:val="21"/>
      </w:pPr>
      <w:r>
        <w:t>8. Конкурс за количество комментариев</w:t>
      </w:r>
    </w:p>
    <w:p w14:paraId="2499BB7B" w14:textId="77777777" w:rsidR="00065F73" w:rsidRDefault="00000000">
      <w:r>
        <w:t>За каждую реплику обещаны баллы, а самый активный автор получит подарок. Число сообщений растет, но повторяются короткие согласия и вопросы без контекста. Следует ли продолжать конкурс? Сравните стимулирование количества и признание полезного вклада. Предложите два критерия признания, доступный путь для новичка и защиту от давления на участников. Объясните, почему добровольная помощь не означает обязанность постоянно быть онлайн.</w:t>
      </w:r>
    </w:p>
    <w:p w14:paraId="38BA31C1" w14:textId="77777777" w:rsidR="00065F73" w:rsidRDefault="00000000">
      <w:pPr>
        <w:pStyle w:val="21"/>
      </w:pPr>
      <w:r>
        <w:t>9. Редакционный календарь или совместная работа?</w:t>
      </w:r>
    </w:p>
    <w:p w14:paraId="5A138B4F" w14:textId="77777777" w:rsidR="00065F73" w:rsidRDefault="00000000">
      <w:r>
        <w:t>Один план предполагает пять информационных постов в неделю. Другой — два поста, одно обсуждение с уточняющими вопросами и итоговую заметку, подготовленную по его результатам. При каких условиях предпочтителен каждый вариант? Предложите единицу полезного результата и распределение ответственности. Приведите один пример публикации, которая запускает взаимный обмен, а не просит формальный комментарий. Покажите, как сохранить итог в блоге, не искажая разногласия.</w:t>
      </w:r>
    </w:p>
    <w:p w14:paraId="3AD43981" w14:textId="77777777" w:rsidR="00065F73" w:rsidRDefault="00000000">
      <w:pPr>
        <w:pStyle w:val="21"/>
      </w:pPr>
      <w:r>
        <w:t>10. Реальный кейс Wikimedia: активация и возвращение</w:t>
      </w:r>
    </w:p>
    <w:p w14:paraId="7AAEE19A" w14:textId="77777777" w:rsidR="00065F73" w:rsidRDefault="00000000">
      <w:r>
        <w:t>В анализе Wikimedia Growth за 2020 год сравнивался набор функций для новичков с базовым вариантом [1]. Источник различает первое редактирование и последующее возвращение; отдельный прямой эффект на возвращение активировавшихся участников надежно не выявлен. Что из этого опыта можно перенести в блог с группой обсуждения? Сформулируйте одну гипотезу о первом действии, один показатель повторного участия и ограничение переноса. Объясните, почему нельзя обещать устойчивое удержание от одного приветственного поста.</w:t>
      </w:r>
    </w:p>
    <w:sectPr w:rsidR="00065F73" w:rsidSect="00034616">
      <w:headerReference w:type="default" r:id="rId8"/>
      <w:footerReference w:type="default" r:id="rId9"/>
      <w:pgSz w:w="11906" w:h="16838"/>
      <w:pgMar w:top="1020" w:right="964" w:bottom="964" w:left="1134" w:header="425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E62D6" w14:textId="77777777" w:rsidR="00F8410D" w:rsidRDefault="00F8410D">
      <w:pPr>
        <w:spacing w:after="0" w:line="240" w:lineRule="auto"/>
      </w:pPr>
      <w:r>
        <w:separator/>
      </w:r>
    </w:p>
  </w:endnote>
  <w:endnote w:type="continuationSeparator" w:id="0">
    <w:p w14:paraId="51C4BE4D" w14:textId="77777777" w:rsidR="00F8410D" w:rsidRDefault="00F8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19A5" w14:textId="4684F7B1" w:rsidR="00065F73" w:rsidRDefault="00065F73">
    <w:pPr>
      <w:pStyle w:val="a7"/>
      <w:tabs>
        <w:tab w:val="left" w:pos="873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2B2E0" w14:textId="77777777" w:rsidR="00F8410D" w:rsidRDefault="00F8410D">
      <w:pPr>
        <w:spacing w:after="0" w:line="240" w:lineRule="auto"/>
      </w:pPr>
      <w:r>
        <w:separator/>
      </w:r>
    </w:p>
  </w:footnote>
  <w:footnote w:type="continuationSeparator" w:id="0">
    <w:p w14:paraId="53B98312" w14:textId="77777777" w:rsidR="00F8410D" w:rsidRDefault="00F84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BD1E" w14:textId="3909C2DA" w:rsidR="00065F73" w:rsidRDefault="00065F73">
    <w:pPr>
      <w:pStyle w:val="a5"/>
      <w:pBdr>
        <w:bottom w:val="single" w:sz="5" w:space="0" w:color="C9D6DC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1276161">
    <w:abstractNumId w:val="8"/>
  </w:num>
  <w:num w:numId="2" w16cid:durableId="1913196100">
    <w:abstractNumId w:val="6"/>
  </w:num>
  <w:num w:numId="3" w16cid:durableId="393359233">
    <w:abstractNumId w:val="5"/>
  </w:num>
  <w:num w:numId="4" w16cid:durableId="1174950334">
    <w:abstractNumId w:val="4"/>
  </w:num>
  <w:num w:numId="5" w16cid:durableId="432166470">
    <w:abstractNumId w:val="7"/>
  </w:num>
  <w:num w:numId="6" w16cid:durableId="1858040613">
    <w:abstractNumId w:val="3"/>
  </w:num>
  <w:num w:numId="7" w16cid:durableId="149097703">
    <w:abstractNumId w:val="2"/>
  </w:num>
  <w:num w:numId="8" w16cid:durableId="862288169">
    <w:abstractNumId w:val="1"/>
  </w:num>
  <w:num w:numId="9" w16cid:durableId="120097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F73"/>
    <w:rsid w:val="000819D3"/>
    <w:rsid w:val="0015074B"/>
    <w:rsid w:val="0029639D"/>
    <w:rsid w:val="00326F90"/>
    <w:rsid w:val="00AA1D8D"/>
    <w:rsid w:val="00B47730"/>
    <w:rsid w:val="00CB0664"/>
    <w:rsid w:val="00EE7CD5"/>
    <w:rsid w:val="00F841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B3A92"/>
  <w14:defaultImageDpi w14:val="300"/>
  <w15:docId w15:val="{A2ABAA0E-604F-4CB6-8AE4-18969C12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202A30"/>
      <w:sz w:val="23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/>
      <w:b/>
      <w:bCs/>
      <w:color w:val="203647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66B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/>
      <w:b/>
      <w:bCs/>
      <w:color w:val="203647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140" w:line="240" w:lineRule="auto"/>
      <w:contextualSpacing/>
    </w:pPr>
    <w:rPr>
      <w:rFonts w:asciiTheme="majorHAnsi" w:eastAsiaTheme="majorEastAsia" w:hAnsiTheme="majorHAnsi" w:cstheme="majorBidi"/>
      <w:b/>
      <w:color w:val="203647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Блог, аудитория и сообщество: как обосновать решение</dc:title>
  <dc:subject>Управление интернет-сообществами. Практические задания</dc:subject>
  <dc:creator/>
  <cp:keywords>блог, социальные сети, сообщество, практическая работа, бакалавриат</cp:keywords>
  <dc:description/>
  <cp:lastModifiedBy>Mikhail Sizov</cp:lastModifiedBy>
  <cp:revision>3</cp:revision>
  <dcterms:created xsi:type="dcterms:W3CDTF">2013-12-23T23:15:00Z</dcterms:created>
  <dcterms:modified xsi:type="dcterms:W3CDTF">2026-10-08T15:16:00Z</dcterms:modified>
  <cp:category/>
</cp:coreProperties>
</file>