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ind w:firstLine="709"/>
        <w:jc w:val="both"/>
      </w:pPr>
      <w:r>
        <w:rPr>
          <w:b/>
        </w:rPr>
        <w:t>АУДИТ. Самостоятельное задание 4</w:t>
      </w:r>
    </w:p>
    <w:p>
      <w:pPr>
        <w:keepNext/>
        <w:ind w:firstLine="709"/>
        <w:jc w:val="both"/>
      </w:pPr>
      <w:r>
        <w:rPr>
          <w:b/>
        </w:rPr>
        <w:t>Какое мнение выразить аудитору?</w:t>
      </w:r>
    </w:p>
    <w:p>
      <w:pPr>
        <w:keepNext/>
        <w:ind w:firstLine="709"/>
        <w:jc w:val="both"/>
      </w:pPr>
      <w:r>
        <w:rPr>
          <w:b/>
        </w:rPr>
        <w:t>Лекционная основа</w:t>
      </w:r>
    </w:p>
    <w:p>
      <w:pPr>
        <w:ind w:firstLine="709"/>
        <w:jc w:val="both"/>
      </w:pPr>
      <w:r>
        <w:t>Лекции 8, 13, 14: существенность, заключительный этап, аудиторское заключение.</w:t>
      </w:r>
    </w:p>
    <w:p>
      <w:pPr>
        <w:keepNext/>
        <w:ind w:firstLine="709"/>
        <w:jc w:val="both"/>
      </w:pPr>
      <w:r>
        <w:rPr>
          <w:b/>
        </w:rPr>
        <w:t>Порядок работы</w:t>
      </w:r>
    </w:p>
    <w:p>
      <w:pPr>
        <w:ind w:firstLine="709"/>
        <w:jc w:val="both"/>
      </w:pPr>
      <w:r>
        <w:t>Выполните задание индивидуально, используя указанные лекции. Все организации и данные условные; суммы приведены в тенге. Ориентировочное время — 60–90 минут. В ответе объясняйте ход рассуждений, указывайте использованные понятия и номера лекций. Если данных недостаточно, назовите недостающие сведения и необходимые процедуры. Не подменяйте отсутствующие факты собственными предположениями.</w:t>
      </w:r>
    </w:p>
    <w:p>
      <w:pPr>
        <w:keepNext/>
        <w:ind w:firstLine="709"/>
        <w:jc w:val="both"/>
      </w:pPr>
      <w:r>
        <w:rPr>
          <w:b/>
        </w:rPr>
        <w:t>Исходные данные</w:t>
      </w:r>
    </w:p>
    <w:p>
      <w:pPr>
        <w:ind w:firstLine="709"/>
        <w:jc w:val="both"/>
      </w:pPr>
      <w:r>
        <w:t>Рассмотрите четыре независимые ситуации. Существенность для отчётности в целом в каждой составляет 5 млн тенге. Иных обстоятельств, влияющих на мнение, нет. Выбор мнения обосновывайте по материалу лекций; полный официальный аудиторский отчёт составлять не требуется.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Ситуация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Условия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А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Запасы завышены на 8 млн. Искажение доказано; руководство отказывается исправлять его. Влияние существенно, но не всеобъемлюще.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Б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Значительная часть выручки признана с нарушением применимой концепции отчётности. Искажение доказано; влияние существенно и всеобъемлюще.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В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Утрачены записи по нескольким существенным участкам. Альтернативные процедуры не дали достаточных доказательств. Возможное влияние существенно и всеобъемлюще.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Г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Компания зависит от продления крупного кредита. Основа непрерывности деятельности уместна; существенная неопределённость надлежащим образом раскрыта. Достаточные доказательства получены.</w:t>
            </w:r>
          </w:p>
        </w:tc>
      </w:tr>
    </w:tbl>
    <w:p>
      <w:pPr>
        <w:keepNext/>
        <w:ind w:firstLine="709"/>
        <w:jc w:val="both"/>
      </w:pPr>
      <w:r>
        <w:rPr>
          <w:b/>
        </w:rPr>
        <w:t>Задания для выполнения</w:t>
      </w:r>
    </w:p>
    <w:p>
      <w:pPr>
        <w:ind w:firstLine="709"/>
        <w:jc w:val="both"/>
      </w:pPr>
      <w:r>
        <w:t>1. Выберите вид мнения для каждой ситуации: немодифицированное, с оговоркой, отрицательное или отказ от выражения мнения.</w:t>
      </w:r>
    </w:p>
    <w:p>
      <w:pPr>
        <w:ind w:firstLine="709"/>
        <w:jc w:val="both"/>
      </w:pPr>
      <w:r>
        <w:t>2. Обоснуйте решения: доказано ли искажение или отсутствуют доказательства; существенно ли влияние; является ли оно всеобъемлющим?</w:t>
      </w:r>
    </w:p>
    <w:p>
      <w:pPr>
        <w:ind w:firstLine="709"/>
        <w:jc w:val="both"/>
      </w:pPr>
      <w:r>
        <w:t>3. Для ситуации Г определите необходимость отдельного раздела аудиторского отчёта и объясните его связь с видом мнения.</w:t>
      </w:r>
    </w:p>
    <w:p>
      <w:pPr>
        <w:ind w:firstLine="709"/>
        <w:jc w:val="both"/>
      </w:pPr>
      <w:r>
        <w:t>4. Для ситуации А или В подготовьте учебный фрагмент: описание основания модификации и краткая формулировка мнения. Не утверждайте наличие доказанной ошибки в ситуации, где проблема заключается в отсутствии доказательств.</w:t>
      </w:r>
    </w:p>
    <w:p>
      <w:pPr>
        <w:ind w:firstLine="709"/>
        <w:jc w:val="both"/>
      </w:pPr>
      <w:r>
        <w:t>5. Объясните, почему раздел «Важные обстоятельства» не заменяет необходимую модификацию мнения.</w:t>
      </w:r>
    </w:p>
    <w:p>
      <w:pPr>
        <w:ind w:firstLine="709"/>
        <w:jc w:val="both"/>
      </w:pPr>
      <w:r>
        <w:t>6. Сформулируйте письменный ответ директору: он просит немодифицированное мнение и обещает исправить ошибки после получения кредита. Укажите дальнейшие действия аудитора.</w:t>
      </w:r>
    </w:p>
    <w:p>
      <w:pPr>
        <w:keepNext/>
        <w:ind w:firstLine="709"/>
        <w:jc w:val="both"/>
      </w:pPr>
      <w:r>
        <w:rPr>
          <w:b/>
        </w:rPr>
        <w:t>Что представить</w:t>
      </w:r>
    </w:p>
    <w:p>
      <w:pPr>
        <w:ind w:firstLine="709"/>
        <w:jc w:val="both"/>
      </w:pPr>
      <w:r>
        <w:t>Таблица решений по четырём ситуациям; учебный фрагмент отчёта; ответ директору на 100–150 слов. Общий объём: 2–3 страницы.</w:t>
      </w:r>
    </w:p>
    <w:p>
      <w:pPr>
        <w:keepNext/>
        <w:ind w:firstLine="709"/>
        <w:jc w:val="both"/>
      </w:pPr>
      <w:r>
        <w:rPr>
          <w:b/>
        </w:rPr>
        <w:t>Критерии оценки — 25 баллов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Критерий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Баллы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Правильное применение понятий лекций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8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Обоснование выводов и профессиональных решений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8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Полнота выполнения; корректность процедур и расчётов, где они предусмотрены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6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Ясность, структура и аккуратность оформления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3</w:t>
            </w:r>
          </w:p>
        </w:tc>
      </w:tr>
    </w:tbl>
    <w:p>
      <w:pPr>
        <w:keepNext/>
        <w:ind w:firstLine="709"/>
        <w:jc w:val="both"/>
      </w:pPr>
      <w:r>
        <w:rPr>
          <w:b/>
        </w:rPr>
        <w:t>Перед сдачей проверьте</w:t>
      </w:r>
    </w:p>
    <w:p>
      <w:pPr>
        <w:ind w:firstLine="709"/>
        <w:jc w:val="both"/>
      </w:pPr>
      <w:r>
        <w:t>Даны ответы на все вопросы; расчёты пояснены; факты отделены от предположений; каждая предлагаемая процедура связана с целью проверки; выводы следуют из условий задачи. Укажите Ф. И. О., группу и дату выполнения.</w:t>
      </w:r>
    </w:p>
    <w:sectPr w:rsidR="00FC693F" w:rsidRPr="0006063C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