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A95" w:rsidRPr="005757C7" w:rsidRDefault="005757C7">
      <w:pPr>
        <w:keepNext/>
        <w:ind w:firstLine="709"/>
        <w:jc w:val="both"/>
        <w:rPr>
          <w:lang w:val="ru-RU"/>
        </w:rPr>
      </w:pPr>
      <w:r>
        <w:rPr>
          <w:b/>
          <w:lang w:val="ru-RU"/>
        </w:rPr>
        <w:t>Задание 2</w:t>
      </w:r>
      <w:bookmarkStart w:id="0" w:name="_GoBack"/>
      <w:bookmarkEnd w:id="0"/>
    </w:p>
    <w:p w:rsidR="00110A95" w:rsidRDefault="005757C7">
      <w:pPr>
        <w:keepNext/>
        <w:ind w:firstLine="709"/>
        <w:jc w:val="both"/>
      </w:pPr>
      <w:proofErr w:type="spellStart"/>
      <w:r>
        <w:rPr>
          <w:b/>
        </w:rPr>
        <w:t>Проверить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всё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невозможно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кого</w:t>
      </w:r>
      <w:proofErr w:type="spellEnd"/>
      <w:r>
        <w:rPr>
          <w:b/>
        </w:rPr>
        <w:t xml:space="preserve"> выбирает аудитор?</w:t>
      </w:r>
    </w:p>
    <w:p w:rsidR="005757C7" w:rsidRDefault="005757C7">
      <w:pPr>
        <w:keepNext/>
        <w:ind w:firstLine="709"/>
        <w:jc w:val="both"/>
        <w:rPr>
          <w:b/>
        </w:rPr>
      </w:pPr>
    </w:p>
    <w:p w:rsidR="00110A95" w:rsidRDefault="005757C7">
      <w:pPr>
        <w:keepNext/>
        <w:ind w:firstLine="709"/>
        <w:jc w:val="both"/>
      </w:pPr>
      <w:proofErr w:type="spellStart"/>
      <w:r>
        <w:rPr>
          <w:b/>
        </w:rPr>
        <w:t>Лекционная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основа</w:t>
      </w:r>
      <w:proofErr w:type="spellEnd"/>
    </w:p>
    <w:p w:rsidR="00110A95" w:rsidRDefault="005757C7">
      <w:pPr>
        <w:ind w:firstLine="709"/>
        <w:jc w:val="both"/>
      </w:pPr>
      <w:r>
        <w:t>Лекции 6, 8, 9: выборка, существенность, аудиторский риск.</w:t>
      </w:r>
    </w:p>
    <w:p w:rsidR="00110A95" w:rsidRDefault="005757C7">
      <w:pPr>
        <w:keepNext/>
        <w:ind w:firstLine="709"/>
        <w:jc w:val="both"/>
      </w:pPr>
      <w:r>
        <w:rPr>
          <w:b/>
        </w:rPr>
        <w:t>Порядок работы</w:t>
      </w:r>
    </w:p>
    <w:p w:rsidR="00110A95" w:rsidRDefault="005757C7">
      <w:pPr>
        <w:ind w:firstLine="709"/>
        <w:jc w:val="both"/>
      </w:pPr>
      <w:r>
        <w:t xml:space="preserve">Выполните задание индивидуально, используя указанные лекции. Все организации и </w:t>
      </w:r>
      <w:r>
        <w:t>данные условные; суммы приведены в тенге. Ориентировочное время — 60–90 минут. В ответе объясняйте ход рассуждений, указывайте использованные понятия и номера лекций. Если данных недостаточно, назовите недостающие сведения и необходимые процедуры. Не подме</w:t>
      </w:r>
      <w:r>
        <w:t>няйте отсутствующие факты собственными предположениями.</w:t>
      </w:r>
    </w:p>
    <w:p w:rsidR="00110A95" w:rsidRDefault="005757C7">
      <w:pPr>
        <w:keepNext/>
        <w:ind w:firstLine="709"/>
        <w:jc w:val="both"/>
      </w:pPr>
      <w:r>
        <w:rPr>
          <w:b/>
        </w:rPr>
        <w:t>Исходные данные</w:t>
      </w:r>
    </w:p>
    <w:p w:rsidR="00110A95" w:rsidRDefault="005757C7">
      <w:pPr>
        <w:ind w:firstLine="709"/>
        <w:jc w:val="both"/>
      </w:pPr>
      <w:r>
        <w:t>Дебиторская задолженность ТОО «Север-Трейд» составляет 120 млн тенге. Группы в таблице не пересекаются. Допустимое искажение для проверки этого остатка в учебном задании — 3 млн тенге.</w:t>
      </w:r>
      <w:r>
        <w:t xml:space="preserve"> Проверены все крупные, а также все просроченные или спорные остатки; установленное завышение в этих двух группах вместе — 1,2 млн. Из остальных остатков сформирована репрезентативная выборка учётной стоимостью 8 млн; выявленное завышение в ней — 400 тыс. </w:t>
      </w:r>
      <w:r>
        <w:t>тенге. Все обнаруженные искажения остаются неисправленными.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110A95">
        <w:tc>
          <w:tcPr>
            <w:tcW w:w="3286" w:type="dxa"/>
          </w:tcPr>
          <w:p w:rsidR="00110A95" w:rsidRDefault="005757C7">
            <w:r>
              <w:rPr>
                <w:sz w:val="22"/>
              </w:rPr>
              <w:t>Группа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Количество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Сумма, млн тенге</w:t>
            </w:r>
          </w:p>
        </w:tc>
      </w:tr>
      <w:tr w:rsidR="00110A95">
        <w:tc>
          <w:tcPr>
            <w:tcW w:w="3286" w:type="dxa"/>
          </w:tcPr>
          <w:p w:rsidR="00110A95" w:rsidRDefault="005757C7">
            <w:r>
              <w:rPr>
                <w:sz w:val="22"/>
              </w:rPr>
              <w:t>Крупные остатки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8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50</w:t>
            </w:r>
          </w:p>
        </w:tc>
      </w:tr>
      <w:tr w:rsidR="00110A95">
        <w:tc>
          <w:tcPr>
            <w:tcW w:w="3286" w:type="dxa"/>
          </w:tcPr>
          <w:p w:rsidR="00110A95" w:rsidRDefault="005757C7">
            <w:r>
              <w:rPr>
                <w:sz w:val="22"/>
              </w:rPr>
              <w:t>Просроченные или спорные остатки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12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30</w:t>
            </w:r>
          </w:p>
        </w:tc>
      </w:tr>
      <w:tr w:rsidR="00110A95">
        <w:tc>
          <w:tcPr>
            <w:tcW w:w="3286" w:type="dxa"/>
          </w:tcPr>
          <w:p w:rsidR="00110A95" w:rsidRDefault="005757C7">
            <w:r>
              <w:rPr>
                <w:sz w:val="22"/>
              </w:rPr>
              <w:t>Остальные остатки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180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40</w:t>
            </w:r>
          </w:p>
        </w:tc>
      </w:tr>
      <w:tr w:rsidR="00110A95">
        <w:tc>
          <w:tcPr>
            <w:tcW w:w="3286" w:type="dxa"/>
          </w:tcPr>
          <w:p w:rsidR="00110A95" w:rsidRDefault="005757C7">
            <w:r>
              <w:rPr>
                <w:sz w:val="22"/>
              </w:rPr>
              <w:t>Итого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200</w:t>
            </w:r>
          </w:p>
        </w:tc>
        <w:tc>
          <w:tcPr>
            <w:tcW w:w="3286" w:type="dxa"/>
          </w:tcPr>
          <w:p w:rsidR="00110A95" w:rsidRDefault="005757C7">
            <w:r>
              <w:rPr>
                <w:sz w:val="22"/>
              </w:rPr>
              <w:t>120</w:t>
            </w:r>
          </w:p>
        </w:tc>
      </w:tr>
    </w:tbl>
    <w:p w:rsidR="00110A95" w:rsidRDefault="005757C7">
      <w:pPr>
        <w:keepNext/>
        <w:ind w:firstLine="709"/>
        <w:jc w:val="both"/>
      </w:pPr>
      <w:r>
        <w:rPr>
          <w:b/>
        </w:rPr>
        <w:t>Задания для выполнения</w:t>
      </w:r>
    </w:p>
    <w:p w:rsidR="00110A95" w:rsidRDefault="005757C7">
      <w:pPr>
        <w:ind w:firstLine="709"/>
        <w:jc w:val="both"/>
      </w:pPr>
      <w:r>
        <w:t xml:space="preserve">1. Объясните различие между </w:t>
      </w:r>
      <w:r>
        <w:t>сплошной проверкой выделенной группы, целевым отбором и аудиторской выборкой. Обоснуйте комбинированный подход для этой задолженности.</w:t>
      </w:r>
    </w:p>
    <w:p w:rsidR="00110A95" w:rsidRDefault="005757C7">
      <w:pPr>
        <w:ind w:firstLine="709"/>
        <w:jc w:val="both"/>
      </w:pPr>
      <w:r>
        <w:t>2. Определите цель проверки, проверяемые утверждения, соответствующую совокупность и единицу отбора.</w:t>
      </w:r>
    </w:p>
    <w:p w:rsidR="00110A95" w:rsidRDefault="005757C7">
      <w:pPr>
        <w:ind w:firstLine="709"/>
        <w:jc w:val="both"/>
      </w:pPr>
      <w:r>
        <w:t xml:space="preserve">3. Рассчитайте долю </w:t>
      </w:r>
      <w:r>
        <w:t>искажений в выборке и проецируемое искажение только для группы «Остальные остатки». Формула: проецируемое искажение = искажение в выборке / учётная стоимость выборки × стоимость соответствующей совокупности.</w:t>
      </w:r>
    </w:p>
    <w:p w:rsidR="00110A95" w:rsidRDefault="005757C7">
      <w:pPr>
        <w:ind w:firstLine="709"/>
        <w:jc w:val="both"/>
      </w:pPr>
      <w:r>
        <w:t>4. Рассчитайте общую оценку искажений: фактическ</w:t>
      </w:r>
      <w:r>
        <w:t>ие ошибки полностью проверенных групп плюс проецируемое искажение оставшейся группы. Не прибавляйте ошибку выборки повторно к её проекции.</w:t>
      </w:r>
    </w:p>
    <w:p w:rsidR="00110A95" w:rsidRDefault="005757C7">
      <w:pPr>
        <w:ind w:firstLine="709"/>
        <w:jc w:val="both"/>
      </w:pPr>
      <w:r>
        <w:t>5. Сопоставьте результат с допустимым искажением. Объясните ограничения расчёта: риск выборки, причины и характер оши</w:t>
      </w:r>
      <w:r>
        <w:t>бок, необходимость исследования исключений.</w:t>
      </w:r>
    </w:p>
    <w:p w:rsidR="00110A95" w:rsidRDefault="005757C7">
      <w:pPr>
        <w:ind w:firstLine="709"/>
        <w:jc w:val="both"/>
      </w:pPr>
      <w:r>
        <w:t>6. Предложите дальнейшие действия аудитора и обоснуйте их. Оцените предложение стажёра: «Достаточно всегда проверять 10% документов». Назовите факторы, влияющие на объём выборки.</w:t>
      </w:r>
    </w:p>
    <w:p w:rsidR="00110A95" w:rsidRDefault="005757C7">
      <w:pPr>
        <w:keepNext/>
        <w:ind w:firstLine="709"/>
        <w:jc w:val="both"/>
      </w:pPr>
      <w:r>
        <w:rPr>
          <w:b/>
        </w:rPr>
        <w:t>Что представить</w:t>
      </w:r>
    </w:p>
    <w:p w:rsidR="00110A95" w:rsidRDefault="005757C7">
      <w:pPr>
        <w:ind w:firstLine="709"/>
        <w:jc w:val="both"/>
      </w:pPr>
      <w:r>
        <w:t xml:space="preserve">Рабочий документ </w:t>
      </w:r>
      <w:r>
        <w:t>на 2–3 страницы: цель, подход к отбору, расчёты с единицами измерения, ограничения и дальнейшие действия. Excel допускается; формулы должны быть видимы или пояснены.</w:t>
      </w:r>
    </w:p>
    <w:p w:rsidR="00110A95" w:rsidRDefault="005757C7">
      <w:pPr>
        <w:keepNext/>
        <w:ind w:firstLine="709"/>
        <w:jc w:val="both"/>
      </w:pPr>
      <w:r>
        <w:rPr>
          <w:b/>
        </w:rPr>
        <w:t>Критерии оценки — 25 баллов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929"/>
        <w:gridCol w:w="4929"/>
      </w:tblGrid>
      <w:tr w:rsidR="00110A95">
        <w:tc>
          <w:tcPr>
            <w:tcW w:w="4929" w:type="dxa"/>
          </w:tcPr>
          <w:p w:rsidR="00110A95" w:rsidRDefault="005757C7">
            <w:r>
              <w:rPr>
                <w:sz w:val="22"/>
              </w:rPr>
              <w:t>Критерий</w:t>
            </w:r>
          </w:p>
        </w:tc>
        <w:tc>
          <w:tcPr>
            <w:tcW w:w="4929" w:type="dxa"/>
          </w:tcPr>
          <w:p w:rsidR="00110A95" w:rsidRDefault="005757C7">
            <w:r>
              <w:rPr>
                <w:sz w:val="22"/>
              </w:rPr>
              <w:t>Баллы</w:t>
            </w:r>
          </w:p>
        </w:tc>
      </w:tr>
      <w:tr w:rsidR="00110A95">
        <w:tc>
          <w:tcPr>
            <w:tcW w:w="4929" w:type="dxa"/>
          </w:tcPr>
          <w:p w:rsidR="00110A95" w:rsidRDefault="005757C7">
            <w:r>
              <w:rPr>
                <w:sz w:val="22"/>
              </w:rPr>
              <w:t>Правильное применение понятий лекций</w:t>
            </w:r>
          </w:p>
        </w:tc>
        <w:tc>
          <w:tcPr>
            <w:tcW w:w="4929" w:type="dxa"/>
          </w:tcPr>
          <w:p w:rsidR="00110A95" w:rsidRDefault="005757C7">
            <w:r>
              <w:rPr>
                <w:sz w:val="22"/>
              </w:rPr>
              <w:t>8</w:t>
            </w:r>
          </w:p>
        </w:tc>
      </w:tr>
      <w:tr w:rsidR="00110A95">
        <w:tc>
          <w:tcPr>
            <w:tcW w:w="4929" w:type="dxa"/>
          </w:tcPr>
          <w:p w:rsidR="00110A95" w:rsidRDefault="005757C7">
            <w:r>
              <w:rPr>
                <w:sz w:val="22"/>
              </w:rPr>
              <w:t>Обоснование выводов и профессиональных решений</w:t>
            </w:r>
          </w:p>
        </w:tc>
        <w:tc>
          <w:tcPr>
            <w:tcW w:w="4929" w:type="dxa"/>
          </w:tcPr>
          <w:p w:rsidR="00110A95" w:rsidRDefault="005757C7">
            <w:r>
              <w:rPr>
                <w:sz w:val="22"/>
              </w:rPr>
              <w:t>8</w:t>
            </w:r>
          </w:p>
        </w:tc>
      </w:tr>
      <w:tr w:rsidR="00110A95">
        <w:tc>
          <w:tcPr>
            <w:tcW w:w="4929" w:type="dxa"/>
          </w:tcPr>
          <w:p w:rsidR="00110A95" w:rsidRDefault="005757C7">
            <w:r>
              <w:rPr>
                <w:sz w:val="22"/>
              </w:rPr>
              <w:lastRenderedPageBreak/>
              <w:t>Полнота выполнения; корректность процедур и расчётов, где они предусмотрены</w:t>
            </w:r>
          </w:p>
        </w:tc>
        <w:tc>
          <w:tcPr>
            <w:tcW w:w="4929" w:type="dxa"/>
          </w:tcPr>
          <w:p w:rsidR="00110A95" w:rsidRDefault="005757C7">
            <w:r>
              <w:rPr>
                <w:sz w:val="22"/>
              </w:rPr>
              <w:t>6</w:t>
            </w:r>
          </w:p>
        </w:tc>
      </w:tr>
      <w:tr w:rsidR="00110A95">
        <w:tc>
          <w:tcPr>
            <w:tcW w:w="4929" w:type="dxa"/>
          </w:tcPr>
          <w:p w:rsidR="00110A95" w:rsidRDefault="005757C7">
            <w:r>
              <w:rPr>
                <w:sz w:val="22"/>
              </w:rPr>
              <w:t>Ясность, структура и аккуратность оформления</w:t>
            </w:r>
          </w:p>
        </w:tc>
        <w:tc>
          <w:tcPr>
            <w:tcW w:w="4929" w:type="dxa"/>
          </w:tcPr>
          <w:p w:rsidR="00110A95" w:rsidRDefault="005757C7">
            <w:r>
              <w:rPr>
                <w:sz w:val="22"/>
              </w:rPr>
              <w:t>3</w:t>
            </w:r>
          </w:p>
        </w:tc>
      </w:tr>
    </w:tbl>
    <w:p w:rsidR="00110A95" w:rsidRDefault="005757C7">
      <w:pPr>
        <w:keepNext/>
        <w:ind w:firstLine="709"/>
        <w:jc w:val="both"/>
      </w:pPr>
      <w:r>
        <w:rPr>
          <w:b/>
        </w:rPr>
        <w:t>Перед сдачей проверьте</w:t>
      </w:r>
    </w:p>
    <w:p w:rsidR="00110A95" w:rsidRDefault="005757C7">
      <w:pPr>
        <w:ind w:firstLine="709"/>
        <w:jc w:val="both"/>
      </w:pPr>
      <w:r>
        <w:t>Даны ответы на все вопросы; расчёты пояснены; факты отде</w:t>
      </w:r>
      <w:r>
        <w:t>лены от предположений; каждая предлагаемая процедура связана с целью проверки; выводы следуют из условий задачи. Укажите Ф. И. О., группу и дату выполнения.</w:t>
      </w:r>
    </w:p>
    <w:sectPr w:rsidR="00110A95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0A95"/>
    <w:rsid w:val="0015074B"/>
    <w:rsid w:val="0029639D"/>
    <w:rsid w:val="00326F90"/>
    <w:rsid w:val="005757C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005580"/>
  <w14:defaultImageDpi w14:val="300"/>
  <w15:docId w15:val="{ABB9ABC3-9875-425F-95CB-FFB076AF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20E383-7CC4-48B3-8BB4-E7E56EAE9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Гульжан Байтикенова</cp:lastModifiedBy>
  <cp:revision>2</cp:revision>
  <dcterms:created xsi:type="dcterms:W3CDTF">2013-12-23T23:15:00Z</dcterms:created>
  <dcterms:modified xsi:type="dcterms:W3CDTF">2026-10-06T11:26:00Z</dcterms:modified>
  <cp:category/>
</cp:coreProperties>
</file>