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ind w:firstLine="709"/>
        <w:jc w:val="both"/>
      </w:pPr>
      <w:r>
        <w:rPr>
          <w:b/>
        </w:rPr>
        <w:t>АУДИТ. Самостоятельное задание 1</w:t>
      </w:r>
    </w:p>
    <w:p>
      <w:pPr>
        <w:keepNext/>
        <w:ind w:firstLine="709"/>
        <w:jc w:val="both"/>
      </w:pPr>
      <w:r>
        <w:rPr>
          <w:b/>
        </w:rPr>
        <w:t>Кто мог провести подозрительный платёж?</w:t>
      </w:r>
    </w:p>
    <w:p>
      <w:pPr>
        <w:keepNext/>
        <w:ind w:firstLine="709"/>
        <w:jc w:val="both"/>
      </w:pPr>
      <w:r>
        <w:rPr>
          <w:b/>
        </w:rPr>
        <w:t>Лекционная основа</w:t>
      </w:r>
    </w:p>
    <w:p>
      <w:pPr>
        <w:ind w:firstLine="709"/>
        <w:jc w:val="both"/>
      </w:pPr>
      <w:r>
        <w:t>Лекции 5, 9, 10: внутренний контроль, аудиторский риск, аудиторские доказательства.</w:t>
      </w:r>
    </w:p>
    <w:p>
      <w:pPr>
        <w:keepNext/>
        <w:ind w:firstLine="709"/>
        <w:jc w:val="both"/>
      </w:pPr>
      <w:r>
        <w:rPr>
          <w:b/>
        </w:rPr>
        <w:t>Порядок работы</w:t>
      </w:r>
    </w:p>
    <w:p>
      <w:pPr>
        <w:ind w:firstLine="709"/>
        <w:jc w:val="both"/>
      </w:pPr>
      <w:r>
        <w:t>Выполните задание индивидуально, используя указанные лекции. Все организации и данные условные; суммы приведены в тенге. Ориентировочное время — 60–90 минут. В ответе объясняйте ход рассуждений, указывайте использованные понятия и номера лекций. Если данных недостаточно, назовите недостающие сведения и необходимые процедуры. Не подменяйте отсутствующие факты собственными предположениями.</w:t>
      </w:r>
    </w:p>
    <w:p>
      <w:pPr>
        <w:keepNext/>
        <w:ind w:firstLine="709"/>
        <w:jc w:val="both"/>
      </w:pPr>
      <w:r>
        <w:rPr>
          <w:b/>
        </w:rPr>
        <w:t>Исходные данные</w:t>
      </w:r>
    </w:p>
    <w:p>
      <w:pPr>
        <w:ind w:firstLine="709"/>
        <w:jc w:val="both"/>
      </w:pPr>
      <w:r>
        <w:t>В ТОО «Орбита» один бухгалтер создаёт поставщиков, изменяет их банковские реквизиты, формирует платёжные поручения, отражает платежи в учёте и составляет банковскую сверку. Директор подтверждает платежи, проверяя только наличие денег на счёте. Сотрудники используют общую учётную запись. Журнал изменений реквизитов никто не просматривает.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Обстоятельство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Сумма, тенге</w:t>
            </w:r>
          </w:p>
        </w:tc>
      </w:tr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Один счёт поставщика оплачен дважды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850 000</w:t>
            </w:r>
          </w:p>
        </w:tc>
      </w:tr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За день до оплаты изменены реквизиты поставщика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2 400 000</w:t>
            </w:r>
          </w:p>
        </w:tc>
      </w:tr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В банковской сверке три месяца сохраняется необъяснённая разница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620 000</w:t>
            </w:r>
          </w:p>
        </w:tc>
      </w:tr>
    </w:tbl>
    <w:p>
      <w:pPr>
        <w:keepNext/>
        <w:ind w:firstLine="709"/>
        <w:jc w:val="both"/>
      </w:pPr>
      <w:r>
        <w:rPr>
          <w:b/>
        </w:rPr>
        <w:t>Задания для выполнения</w:t>
      </w:r>
    </w:p>
    <w:p>
      <w:pPr>
        <w:ind w:firstLine="709"/>
        <w:jc w:val="both"/>
      </w:pPr>
      <w:r>
        <w:t>1. Выявите не менее пяти недостатков внутреннего контроля. Для каждого объясните риск и возможное влияние на активы или финансовую отчётность.</w:t>
      </w:r>
    </w:p>
    <w:p>
      <w:pPr>
        <w:ind w:firstLine="709"/>
        <w:jc w:val="both"/>
      </w:pPr>
      <w:r>
        <w:t>2. Предложите конкретные контрольные меры. Укажите исполнителя контроля и документы, подтверждающие его выполнение. Учтите, что организация небольшая и не может нанять дополнительного сотрудника.</w:t>
      </w:r>
    </w:p>
    <w:p>
      <w:pPr>
        <w:ind w:firstLine="709"/>
        <w:jc w:val="both"/>
      </w:pPr>
      <w:r>
        <w:t>3. Разработайте три теста контроля и три процедуры по существу. Для каждой процедуры определите цель, источник доказательств и ожидаемый результат.</w:t>
      </w:r>
    </w:p>
    <w:p>
      <w:pPr>
        <w:ind w:firstLine="709"/>
        <w:jc w:val="both"/>
      </w:pPr>
      <w:r>
        <w:t>4. Укажите дополнительные сведения, необходимые для исследования каждого из трёх обстоятельств. Отделите доказанные факты от предположений о злоупотреблении.</w:t>
      </w:r>
    </w:p>
    <w:p>
      <w:pPr>
        <w:ind w:firstLine="709"/>
        <w:jc w:val="both"/>
      </w:pPr>
      <w:r>
        <w:t>5. Оцените заявление директора: «Я подписываю каждый платёж, значит контроль эффективен». Разграничьте построение, внедрение и операционную эффективность контроля.</w:t>
      </w:r>
    </w:p>
    <w:p>
      <w:pPr>
        <w:ind w:firstLine="709"/>
        <w:jc w:val="both"/>
      </w:pPr>
      <w:r>
        <w:t>6. Подготовьте сообщение руководству: факт → риск → рекомендация → ответственное лицо → предлагаемый срок исполнения.</w:t>
      </w:r>
    </w:p>
    <w:p>
      <w:pPr>
        <w:keepNext/>
        <w:ind w:firstLine="709"/>
        <w:jc w:val="both"/>
      </w:pPr>
      <w:r>
        <w:rPr>
          <w:b/>
        </w:rPr>
        <w:t>Что представить</w:t>
      </w:r>
    </w:p>
    <w:p>
      <w:pPr>
        <w:ind w:firstLine="709"/>
        <w:jc w:val="both"/>
      </w:pPr>
      <w:r>
        <w:t>Таблица «Недостаток → риск → контрольная мера → способ проверки»; перечень шести аудиторских процедур; сообщение руководству на 150–200 слов. Общий объём: 2–3 страницы.</w:t>
      </w:r>
    </w:p>
    <w:p>
      <w:pPr>
        <w:keepNext/>
        <w:ind w:firstLine="709"/>
        <w:jc w:val="both"/>
      </w:pPr>
      <w:r>
        <w:rPr>
          <w:b/>
        </w:rPr>
        <w:t>Критерии оценки — 25 баллов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Критерий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Баллы</w:t>
            </w:r>
          </w:p>
        </w:tc>
      </w:tr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Правильное применение понятий лекций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8</w:t>
            </w:r>
          </w:p>
        </w:tc>
      </w:tr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Обоснование выводов и профессиональных решений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8</w:t>
            </w:r>
          </w:p>
        </w:tc>
      </w:tr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Полнота выполнения; корректность процедур и расчётов, где они предусмотрены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6</w:t>
            </w:r>
          </w:p>
        </w:tc>
      </w:tr>
      <w:tr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Ясность, структура и аккуратность оформления</w:t>
            </w:r>
          </w:p>
        </w:tc>
        <w:tc>
          <w:tcPr>
            <w:tcW w:type="dxa" w:w="4929"/>
          </w:tcPr>
          <w:p>
            <w:pPr>
              <w:ind w:firstLine="0"/>
            </w:pPr>
            <w:r>
              <w:rPr>
                <w:sz w:val="22"/>
              </w:rPr>
              <w:t>3</w:t>
            </w:r>
          </w:p>
        </w:tc>
      </w:tr>
    </w:tbl>
    <w:p>
      <w:pPr>
        <w:keepNext/>
        <w:ind w:firstLine="709"/>
        <w:jc w:val="both"/>
      </w:pPr>
      <w:r>
        <w:rPr>
          <w:b/>
        </w:rPr>
        <w:t>Перед сдачей проверьте</w:t>
      </w:r>
    </w:p>
    <w:p>
      <w:pPr>
        <w:ind w:firstLine="709"/>
        <w:jc w:val="both"/>
      </w:pPr>
      <w:r>
        <w:t>Даны ответы на все вопросы; расчёты пояснены; факты отделены от предположений; каждая предлагаемая процедура связана с целью проверки; выводы следуют из условий задачи. Укажите Ф. И. О., группу и дату выполнения.</w:t>
      </w:r>
    </w:p>
    <w:sectPr w:rsidR="00FC693F" w:rsidRPr="0006063C" w:rsidSect="00034616">
      <w:pgSz w:w="12240" w:h="15840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