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CA781" w14:textId="77777777" w:rsidR="00C4477D" w:rsidRDefault="00000000">
      <w:pPr>
        <w:pStyle w:val="aa"/>
      </w:pPr>
      <w:proofErr w:type="spellStart"/>
      <w:r>
        <w:t>СервисПоток</w:t>
      </w:r>
      <w:proofErr w:type="spellEnd"/>
      <w:r>
        <w:t>: готовность к запуску и управление изменениями</w:t>
      </w:r>
    </w:p>
    <w:p w14:paraId="13E2E731" w14:textId="77777777" w:rsidR="00C4477D" w:rsidRDefault="00000000">
      <w:pPr>
        <w:pStyle w:val="ac"/>
      </w:pPr>
      <w:r>
        <w:t>Ситуационная задача · качество, выпуск, внедрение и оценка</w:t>
      </w:r>
    </w:p>
    <w:p w14:paraId="4FC7E183" w14:textId="77777777" w:rsidR="00C4477D" w:rsidRDefault="00000000">
      <w:pPr>
        <w:pStyle w:val="21"/>
      </w:pPr>
      <w:r>
        <w:t>Цель</w:t>
      </w:r>
    </w:p>
    <w:p w14:paraId="422333EF" w14:textId="77777777" w:rsidR="00C4477D" w:rsidRDefault="00000000">
      <w:r>
        <w:t>Принять решение о выпуске цифрового сервиса, не подменяя готовность процентом выполненных задач. Нужно сопоставить дефекты, обязательные условия, загрузку команды, бюджет, охват запуска и будущую пользу; затем пересмотреть рекомендацию по данным ограниченного пилота.</w:t>
      </w:r>
    </w:p>
    <w:p w14:paraId="5B8C2D64" w14:textId="77777777" w:rsidR="00C4477D" w:rsidRDefault="00000000">
      <w:pPr>
        <w:pStyle w:val="21"/>
      </w:pPr>
      <w:r>
        <w:t>Ваша роль</w:t>
      </w:r>
    </w:p>
    <w:p w14:paraId="2BB63FCE" w14:textId="77777777" w:rsidR="00C4477D" w:rsidRDefault="00000000">
      <w:r>
        <w:t>Вы руководите запуском кабинета «СервисПоток» для сети мастерских. Завтра комитет проекта решает, сохранять ли объявленную дату. Команде необходим документ, который ясно различает установленные факты, планы исправления, непроверенные предположения и требуемые разрешения.</w:t>
      </w:r>
    </w:p>
    <w:p w14:paraId="09BA7996" w14:textId="77777777" w:rsidR="00C4477D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Компания, люди, бюджет и результаты всех испытаний вымышлены. Публичный разбор Cloudflare на последней странице — отдельный реальный источник для сопоставления подходов, а не источник чисел кейса.</w:t>
      </w:r>
    </w:p>
    <w:p w14:paraId="51D7285D" w14:textId="77777777" w:rsidR="00C4477D" w:rsidRDefault="00000000">
      <w:pPr>
        <w:pStyle w:val="21"/>
      </w:pPr>
      <w:r>
        <w:t>Два этапа решения</w:t>
      </w:r>
    </w:p>
    <w:p w14:paraId="46344C74" w14:textId="77777777" w:rsidR="00C4477D" w:rsidRDefault="00000000">
      <w:r>
        <w:t>Этап А: используйте материалы со страниц 2–4 и выполните задания 1–6. Зафиксируйте рекомендацию до чтения этапа Б. Этап Б со страницы 5 описывает дальнейший учебный сценарий независимо от вашего выбора; выполните задания 7–8 и объясните, что изменилось в решении. Не исправляйте задним числом первоначальный ответ.</w:t>
      </w:r>
    </w:p>
    <w:p w14:paraId="5F65E1B8" w14:textId="77777777" w:rsidR="00C4477D" w:rsidRDefault="00000000">
      <w:r>
        <w:t>Допускается работать с калькулятором и таблицами. Не нужны внешний подрядчик, платное приложение, реальный запуск или персональные данные. Все пороги и финансовые правила ниже — условия заказчика внутри кейса, а не универсальные технические или правовые нормы.</w:t>
      </w:r>
    </w:p>
    <w:p w14:paraId="6291390B" w14:textId="77777777" w:rsidR="00C4477D" w:rsidRDefault="00000000">
      <w:pPr>
        <w:pStyle w:val="1"/>
        <w:pageBreakBefore/>
      </w:pPr>
      <w:r>
        <w:lastRenderedPageBreak/>
        <w:t>1. Этап А: проект и критерии допуска</w:t>
      </w:r>
    </w:p>
    <w:p w14:paraId="784635BB" w14:textId="77777777" w:rsidR="00C4477D" w:rsidRDefault="00000000">
      <w:r>
        <w:t>Три мастерские ведут заявки на ремонт оборудования в старой системе учета. Новый кабинет должен позволять клиенту посмотреть статус и подать обращение, которое передается в эту систему через API. Основной реестр заявок остается единственным источником истины; переключение обратно не должно удалять принятые обращения.</w:t>
      </w:r>
    </w:p>
    <w:p w14:paraId="388845DD" w14:textId="77777777" w:rsidR="00C4477D" w:rsidRDefault="00000000">
      <w:r>
        <w:t xml:space="preserve">Планируется полный запуск через </w:t>
      </w:r>
      <w:r>
        <w:rPr>
          <w:b/>
        </w:rPr>
        <w:t>4 рабочих дня</w:t>
      </w:r>
      <w:r>
        <w:t xml:space="preserve">. Утвержденный предел проекта — </w:t>
      </w:r>
      <w:r>
        <w:rPr>
          <w:b/>
        </w:rPr>
        <w:t>4 200 000 тг</w:t>
      </w:r>
      <w:r>
        <w:t xml:space="preserve">, уже понесено и подтверждено </w:t>
      </w:r>
      <w:r>
        <w:rPr>
          <w:b/>
        </w:rPr>
        <w:t>3 360 000 тг</w:t>
      </w:r>
      <w:r>
        <w:t xml:space="preserve">. Все приведенные ниже новые работы в эту сумму не входят. От оставшегося лимита необходимо сохранить не менее </w:t>
      </w:r>
      <w:r>
        <w:rPr>
          <w:b/>
        </w:rPr>
        <w:t>80 000 тг нераспределенного резерва</w:t>
      </w:r>
      <w:r>
        <w:t>.</w:t>
      </w:r>
    </w:p>
    <w:p w14:paraId="5EECFDBC" w14:textId="77777777" w:rsidR="00C4477D" w:rsidRDefault="00000000">
      <w:r>
        <w:t>Спонсор утверждает дату и охват запуска; владелец продукта принимает сценарии; руководитель проекта координирует исполнение; QA подтверждает проверки; владелец данных — сверку; ИТ-владелец — доступ и восстановление; руководитель поддержки — готовность обслуживания. Спонсор не вправе незаметно отменить согласованные обязательные условия.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7767"/>
      </w:tblGrid>
      <w:tr w:rsidR="00C4477D" w14:paraId="6FFFCA67" w14:textId="77777777">
        <w:trPr>
          <w:cantSplit/>
          <w:tblHeader/>
          <w:jc w:val="center"/>
        </w:trPr>
        <w:tc>
          <w:tcPr>
            <w:tcW w:w="198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CEF5F4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Критерий</w:t>
            </w:r>
          </w:p>
        </w:tc>
        <w:tc>
          <w:tcPr>
            <w:tcW w:w="776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E779E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Условие допуска, заданное комитетом</w:t>
            </w:r>
          </w:p>
        </w:tc>
      </w:tr>
      <w:tr w:rsidR="00C4477D" w14:paraId="31B3B4C4" w14:textId="77777777">
        <w:trPr>
          <w:cantSplit/>
          <w:jc w:val="center"/>
        </w:trPr>
        <w:tc>
          <w:tcPr>
            <w:tcW w:w="198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4C1B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Доступ</w:t>
            </w:r>
          </w:p>
        </w:tc>
        <w:tc>
          <w:tcPr>
            <w:tcW w:w="776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92DED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Ни один пользователь не получает чужую запись в утвержденном наборе проверок прав. Обязательно для любого охвата.</w:t>
            </w:r>
          </w:p>
        </w:tc>
      </w:tr>
      <w:tr w:rsidR="00C4477D" w14:paraId="5DC63868" w14:textId="77777777">
        <w:trPr>
          <w:cantSplit/>
          <w:jc w:val="center"/>
        </w:trPr>
        <w:tc>
          <w:tcPr>
            <w:tcW w:w="19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A8A9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Создание обращения</w:t>
            </w:r>
          </w:p>
        </w:tc>
        <w:tc>
          <w:tcPr>
            <w:tcW w:w="776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14607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Повтор передачи одного обращения не создает второе. Обязательно для полного режима; в пилоте функция выключена.</w:t>
            </w:r>
          </w:p>
        </w:tc>
      </w:tr>
      <w:tr w:rsidR="00C4477D" w14:paraId="64592134" w14:textId="77777777">
        <w:trPr>
          <w:cantSplit/>
          <w:jc w:val="center"/>
        </w:trPr>
        <w:tc>
          <w:tcPr>
            <w:tcW w:w="198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6ED2F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Данные</w:t>
            </w:r>
          </w:p>
        </w:tc>
        <w:tc>
          <w:tcPr>
            <w:tcW w:w="776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EFCE7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В полном режиме сверены все 12 000 исходных связок «клиент — заявка — статус». В пилоте разрешен только отдельный проверенный набор из 1 200 записей.</w:t>
            </w:r>
          </w:p>
        </w:tc>
      </w:tr>
      <w:tr w:rsidR="00C4477D" w14:paraId="17E6FE14" w14:textId="77777777">
        <w:trPr>
          <w:cantSplit/>
          <w:jc w:val="center"/>
        </w:trPr>
        <w:tc>
          <w:tcPr>
            <w:tcW w:w="19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BA853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Доступность</w:t>
            </w:r>
          </w:p>
        </w:tc>
        <w:tc>
          <w:tcPr>
            <w:tcW w:w="776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55493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Ключевой путь выбранного режима доступен с клавиатуры. Обязательно и для пилота.</w:t>
            </w:r>
          </w:p>
        </w:tc>
      </w:tr>
      <w:tr w:rsidR="00C4477D" w14:paraId="4A3702E4" w14:textId="77777777">
        <w:trPr>
          <w:cantSplit/>
          <w:jc w:val="center"/>
        </w:trPr>
        <w:tc>
          <w:tcPr>
            <w:tcW w:w="198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E0E19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Восстановление</w:t>
            </w:r>
          </w:p>
        </w:tc>
        <w:tc>
          <w:tcPr>
            <w:tcW w:w="776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5F9DD7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В проверке RTO не более 90 минут; RPO не более 24 часов. RTO — время восстановления, RPO — допустимая давность восстановленных данных.</w:t>
            </w:r>
          </w:p>
        </w:tc>
      </w:tr>
      <w:tr w:rsidR="00C4477D" w14:paraId="4113413D" w14:textId="77777777">
        <w:trPr>
          <w:cantSplit/>
          <w:jc w:val="center"/>
        </w:trPr>
        <w:tc>
          <w:tcPr>
            <w:tcW w:w="19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76D11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Возврат и поддержка</w:t>
            </w:r>
          </w:p>
        </w:tc>
        <w:tc>
          <w:tcPr>
            <w:tcW w:w="776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097F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Старый канал сохраняется; отключение нового входа и перевод обращений обратно проверяются. Есть дежурный, канал помощи и журнал новых обращений.</w:t>
            </w:r>
          </w:p>
        </w:tc>
      </w:tr>
    </w:tbl>
    <w:p w14:paraId="1ABA9ED3" w14:textId="77777777" w:rsidR="00C4477D" w:rsidRDefault="00C4477D">
      <w:pPr>
        <w:spacing w:after="20" w:line="60" w:lineRule="exact"/>
      </w:pPr>
    </w:p>
    <w:p w14:paraId="046BBA15" w14:textId="77777777" w:rsidR="00C4477D" w:rsidRDefault="00000000">
      <w:r>
        <w:t>RTO и RPO не складываются: это разные ограничения. Плановый резерв также не является уже потраченными деньгами. Эти различия должны сохраняться во всех расчетах и рекомендациях.</w:t>
      </w:r>
    </w:p>
    <w:p w14:paraId="33CE584C" w14:textId="77777777" w:rsidR="00C4477D" w:rsidRDefault="00000000">
      <w:pPr>
        <w:pStyle w:val="1"/>
        <w:pageBreakBefore/>
      </w:pPr>
      <w:r>
        <w:lastRenderedPageBreak/>
        <w:t>2. Материалы проверки и возможные охваты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6009"/>
        <w:gridCol w:w="3118"/>
      </w:tblGrid>
      <w:tr w:rsidR="00C4477D" w14:paraId="721E731F" w14:textId="77777777">
        <w:trPr>
          <w:cantSplit/>
          <w:tblHeader/>
          <w:jc w:val="center"/>
        </w:trPr>
        <w:tc>
          <w:tcPr>
            <w:tcW w:w="62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E3CF2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Код</w:t>
            </w:r>
          </w:p>
        </w:tc>
        <w:tc>
          <w:tcPr>
            <w:tcW w:w="6009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14C184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подтверждено в тестовой среде</w:t>
            </w:r>
          </w:p>
        </w:tc>
        <w:tc>
          <w:tcPr>
            <w:tcW w:w="311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0C83B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Статус на момент решения</w:t>
            </w:r>
          </w:p>
        </w:tc>
      </w:tr>
      <w:tr w:rsidR="00C4477D" w14:paraId="39CF0331" w14:textId="77777777">
        <w:trPr>
          <w:cantSplit/>
          <w:jc w:val="center"/>
        </w:trPr>
        <w:tc>
          <w:tcPr>
            <w:tcW w:w="6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3577D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R1</w:t>
            </w:r>
          </w:p>
        </w:tc>
        <w:tc>
          <w:tcPr>
            <w:tcW w:w="6009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B0073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В двух из 20 проверок прав тестовый пользователь открыл чужую тестовую запись.</w:t>
            </w:r>
          </w:p>
        </w:tc>
        <w:tc>
          <w:tcPr>
            <w:tcW w:w="311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109FC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Исправление не принято. Реальные клиенты еще не подключены.</w:t>
            </w:r>
          </w:p>
        </w:tc>
      </w:tr>
      <w:tr w:rsidR="00C4477D" w14:paraId="2F521898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A3D79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R2</w:t>
            </w:r>
          </w:p>
        </w:tc>
        <w:tc>
          <w:tcPr>
            <w:tcW w:w="600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5408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В четырех из 100 проверок повторной отправки создано два обращения вместо одного.</w:t>
            </w:r>
          </w:p>
        </w:tc>
        <w:tc>
          <w:tcPr>
            <w:tcW w:w="311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907EE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Для полного режима дефект открыт.</w:t>
            </w:r>
          </w:p>
        </w:tc>
      </w:tr>
      <w:tr w:rsidR="00C4477D" w14:paraId="4485F930" w14:textId="77777777">
        <w:trPr>
          <w:cantSplit/>
          <w:jc w:val="center"/>
        </w:trPr>
        <w:tc>
          <w:tcPr>
            <w:tcW w:w="6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63E9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R3</w:t>
            </w:r>
          </w:p>
        </w:tc>
        <w:tc>
          <w:tcPr>
            <w:tcW w:w="6009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CB3C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Из 12 000 исходных связок перенесено 11 760. Не перенесены 210 с неизвестной ролью и 30 с неверной датой. В числе перенесенных у 180 не совпадает статус.</w:t>
            </w:r>
          </w:p>
        </w:tc>
        <w:tc>
          <w:tcPr>
            <w:tcW w:w="311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98953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Группы 210 и 30 не пересекаются; 180 входят в 11 760, а не добавляются к ним.</w:t>
            </w:r>
          </w:p>
        </w:tc>
      </w:tr>
      <w:tr w:rsidR="00C4477D" w14:paraId="27B9EDB0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B57D9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R4</w:t>
            </w:r>
          </w:p>
        </w:tc>
        <w:tc>
          <w:tcPr>
            <w:tcW w:w="600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F7A1E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Клавиатурой нельзя открыть карточку статуса: элемент не получает фокус.</w:t>
            </w:r>
          </w:p>
        </w:tc>
        <w:tc>
          <w:tcPr>
            <w:tcW w:w="311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CCB8E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Затронут основной путь обоих режимов.</w:t>
            </w:r>
          </w:p>
        </w:tc>
      </w:tr>
      <w:tr w:rsidR="00C4477D" w14:paraId="69B54AFF" w14:textId="77777777">
        <w:trPr>
          <w:cantSplit/>
          <w:jc w:val="center"/>
        </w:trPr>
        <w:tc>
          <w:tcPr>
            <w:tcW w:w="6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05062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R5</w:t>
            </w:r>
          </w:p>
        </w:tc>
        <w:tc>
          <w:tcPr>
            <w:tcW w:w="6009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8721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Последняя проверка восстановления заняла 180 минут; восстановленные данные были давностью 20 часов.</w:t>
            </w:r>
          </w:p>
        </w:tc>
        <w:tc>
          <w:tcPr>
            <w:tcW w:w="311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BE399F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Новых успешных проверок нет.</w:t>
            </w:r>
          </w:p>
        </w:tc>
      </w:tr>
      <w:tr w:rsidR="00C4477D" w14:paraId="507282EE" w14:textId="77777777">
        <w:trPr>
          <w:cantSplit/>
          <w:jc w:val="center"/>
        </w:trPr>
        <w:tc>
          <w:tcPr>
            <w:tcW w:w="6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B085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S1</w:t>
            </w:r>
          </w:p>
        </w:tc>
        <w:tc>
          <w:tcPr>
            <w:tcW w:w="600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4C5E3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Отдельный набор из 1 200 записей сверен владельцем данных; в нем нет перечисленных проблем R3.</w:t>
            </w:r>
          </w:p>
        </w:tc>
        <w:tc>
          <w:tcPr>
            <w:tcW w:w="311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7C8E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Набор разрешен для ограниченного пилота, но не устраняет общий дефект R1.</w:t>
            </w:r>
          </w:p>
        </w:tc>
      </w:tr>
    </w:tbl>
    <w:p w14:paraId="5415D5D4" w14:textId="77777777" w:rsidR="00C4477D" w:rsidRDefault="00C4477D">
      <w:pPr>
        <w:spacing w:after="20" w:line="60" w:lineRule="exact"/>
      </w:pPr>
    </w:p>
    <w:p w14:paraId="64B8F909" w14:textId="77777777" w:rsidR="00C4477D" w:rsidRDefault="00000000">
      <w:pPr>
        <w:pStyle w:val="21"/>
      </w:pPr>
      <w:r>
        <w:t>Три варианта для сравнения</w:t>
      </w:r>
    </w:p>
    <w:p w14:paraId="2736B200" w14:textId="77777777" w:rsidR="00C4477D" w:rsidRDefault="00000000">
      <w:r>
        <w:rPr>
          <w:b/>
        </w:rPr>
        <w:t>Полный режим к дню 4:</w:t>
      </w:r>
      <w:r>
        <w:t xml:space="preserve"> доступны просмотр и отправка, используется весь массив. Нужны R1–R5. </w:t>
      </w:r>
      <w:r>
        <w:rPr>
          <w:b/>
        </w:rPr>
        <w:t>Полный режим к дню 7:</w:t>
      </w:r>
      <w:r>
        <w:t xml:space="preserve"> тот же состав работ, но требуется официальное изменение даты. </w:t>
      </w:r>
      <w:r>
        <w:rPr>
          <w:b/>
        </w:rPr>
        <w:t>Пилот к дню 4:</w:t>
      </w:r>
      <w:r>
        <w:t xml:space="preserve"> 120 приглашенных клиентов, только чтение проверенных 1 200 записей, старый канал сохраняется; обязательны R1, R4, R5 и подготовка P1 со следующей страницы.</w:t>
      </w:r>
    </w:p>
    <w:p w14:paraId="78577AC5" w14:textId="77777777" w:rsidR="00C4477D" w:rsidRDefault="00000000">
      <w:r>
        <w:t>Ограничение чтением не делает чужие данные допустимыми к показу и не отменяет доступность или восстановление. Полный запуск нельзя объявлять состоявшимся, если фактически открыт только пилот. Для любого варианта нужно проверить результат исправлений, а не только отвести на них часы.</w:t>
      </w:r>
    </w:p>
    <w:p w14:paraId="4F0DD06D" w14:textId="77777777" w:rsidR="00C4477D" w:rsidRDefault="00000000">
      <w:pPr>
        <w:pStyle w:val="21"/>
      </w:pPr>
      <w:r>
        <w:t>Дополнительный запрос спонсора CR-01</w:t>
      </w:r>
    </w:p>
    <w:p w14:paraId="6001BEFC" w14:textId="77777777" w:rsidR="00C4477D" w:rsidRDefault="00000000">
      <w:r>
        <w:t>Спонсор просит до запуска добавить панель с диаграммами для руководителей. Пользовательская потребность и экономический эффект не исследованы. Оценка: бэкенд 6 часов, фронтенд 6 часов, QA 3 часа. Задача не связана с устранением R1–R5 и может быть выполнена после запуска. В сравнение базовых вариантов ее не включайте; оцените отдельно в задании 5.</w:t>
      </w:r>
    </w:p>
    <w:p w14:paraId="3E08BE23" w14:textId="77777777" w:rsidR="00C4477D" w:rsidRDefault="00000000">
      <w:pPr>
        <w:pStyle w:val="1"/>
        <w:pageBreakBefore/>
      </w:pPr>
      <w:r>
        <w:lastRenderedPageBreak/>
        <w:t>3. Команда, стоимость и зависимости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1701"/>
        <w:gridCol w:w="1701"/>
        <w:gridCol w:w="3402"/>
      </w:tblGrid>
      <w:tr w:rsidR="00C4477D" w14:paraId="26CA0D0A" w14:textId="77777777">
        <w:trPr>
          <w:cantSplit/>
          <w:tblHeader/>
          <w:jc w:val="center"/>
        </w:trPr>
        <w:tc>
          <w:tcPr>
            <w:tcW w:w="294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31077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Ресурс</w:t>
            </w:r>
          </w:p>
        </w:tc>
        <w:tc>
          <w:tcPr>
            <w:tcW w:w="170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4B9793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Часов в день</w:t>
            </w:r>
          </w:p>
        </w:tc>
        <w:tc>
          <w:tcPr>
            <w:tcW w:w="170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29D12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За 4 дня</w:t>
            </w:r>
          </w:p>
        </w:tc>
        <w:tc>
          <w:tcPr>
            <w:tcW w:w="3402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09DFE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Ставка, тг/ч</w:t>
            </w:r>
          </w:p>
        </w:tc>
      </w:tr>
      <w:tr w:rsidR="00C4477D" w14:paraId="09C7C07C" w14:textId="77777777">
        <w:trPr>
          <w:cantSplit/>
          <w:jc w:val="center"/>
        </w:trPr>
        <w:tc>
          <w:tcPr>
            <w:tcW w:w="294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3047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Бэкенд</w:t>
            </w:r>
          </w:p>
        </w:tc>
        <w:tc>
          <w:tcPr>
            <w:tcW w:w="170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AEF5D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</w:t>
            </w:r>
          </w:p>
        </w:tc>
        <w:tc>
          <w:tcPr>
            <w:tcW w:w="170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19095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16</w:t>
            </w:r>
          </w:p>
        </w:tc>
        <w:tc>
          <w:tcPr>
            <w:tcW w:w="340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78A0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6 000</w:t>
            </w:r>
          </w:p>
        </w:tc>
      </w:tr>
      <w:tr w:rsidR="00C4477D" w14:paraId="06DAE05D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300B8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Фронтенд</w:t>
            </w:r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36C92F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0B7B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12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49E5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5 000</w:t>
            </w:r>
          </w:p>
        </w:tc>
      </w:tr>
      <w:tr w:rsidR="00C4477D" w14:paraId="7CDD8AF1" w14:textId="77777777">
        <w:trPr>
          <w:cantSplit/>
          <w:jc w:val="center"/>
        </w:trPr>
        <w:tc>
          <w:tcPr>
            <w:tcW w:w="294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DF181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QA</w:t>
            </w:r>
          </w:p>
        </w:tc>
        <w:tc>
          <w:tcPr>
            <w:tcW w:w="170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6B1A9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</w:t>
            </w:r>
          </w:p>
        </w:tc>
        <w:tc>
          <w:tcPr>
            <w:tcW w:w="170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A8B6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16</w:t>
            </w:r>
          </w:p>
        </w:tc>
        <w:tc>
          <w:tcPr>
            <w:tcW w:w="340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A263D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4 000</w:t>
            </w:r>
          </w:p>
        </w:tc>
      </w:tr>
      <w:tr w:rsidR="00C4477D" w14:paraId="0CA866AA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283D5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Данные</w:t>
            </w:r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6A4FF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B4BBC7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8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4A5C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3 000</w:t>
            </w:r>
          </w:p>
        </w:tc>
      </w:tr>
      <w:tr w:rsidR="00C4477D" w14:paraId="3D91445F" w14:textId="77777777">
        <w:trPr>
          <w:cantSplit/>
          <w:jc w:val="center"/>
        </w:trPr>
        <w:tc>
          <w:tcPr>
            <w:tcW w:w="294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77310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Эксплуатация</w:t>
            </w:r>
          </w:p>
        </w:tc>
        <w:tc>
          <w:tcPr>
            <w:tcW w:w="170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A1500E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70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919D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8</w:t>
            </w:r>
          </w:p>
        </w:tc>
        <w:tc>
          <w:tcPr>
            <w:tcW w:w="340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1A84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5 000</w:t>
            </w:r>
          </w:p>
        </w:tc>
      </w:tr>
    </w:tbl>
    <w:p w14:paraId="08F8BA2B" w14:textId="77777777" w:rsidR="00C4477D" w:rsidRDefault="00C4477D">
      <w:pPr>
        <w:spacing w:after="20" w:line="60" w:lineRule="exact"/>
      </w:pPr>
    </w:p>
    <w:p w14:paraId="490ACC4D" w14:textId="77777777" w:rsidR="00C4477D" w:rsidRDefault="00000000">
      <w:r>
        <w:t>Доступность одинакова каждый рабочий день, включая дни 5–7 при переносе. Сверхурочных и взаимозаменяемости профилей нет. Внутри восьмичасового рабочего дня интервалы можно назначать гибко, но личный лимит превышать нельзя. Тест пакета начинается после завершения всех исправлений этого пакета; допустима последовательная работа в пределах одного дня.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1247"/>
        <w:gridCol w:w="1361"/>
        <w:gridCol w:w="907"/>
        <w:gridCol w:w="1191"/>
        <w:gridCol w:w="1247"/>
      </w:tblGrid>
      <w:tr w:rsidR="00C4477D" w14:paraId="2E2612B2" w14:textId="77777777">
        <w:trPr>
          <w:cantSplit/>
          <w:tblHeader/>
          <w:jc w:val="center"/>
        </w:trPr>
        <w:tc>
          <w:tcPr>
            <w:tcW w:w="379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C8728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Пакет</w:t>
            </w:r>
          </w:p>
        </w:tc>
        <w:tc>
          <w:tcPr>
            <w:tcW w:w="124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9D390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Бэкенд, ч</w:t>
            </w:r>
          </w:p>
        </w:tc>
        <w:tc>
          <w:tcPr>
            <w:tcW w:w="136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60078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Фронтенд, ч</w:t>
            </w:r>
          </w:p>
        </w:tc>
        <w:tc>
          <w:tcPr>
            <w:tcW w:w="90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CEE89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QA, ч</w:t>
            </w:r>
          </w:p>
        </w:tc>
        <w:tc>
          <w:tcPr>
            <w:tcW w:w="119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7C9AC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Данные, ч</w:t>
            </w:r>
          </w:p>
        </w:tc>
        <w:tc>
          <w:tcPr>
            <w:tcW w:w="124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90A567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Экспл., ч</w:t>
            </w:r>
          </w:p>
        </w:tc>
      </w:tr>
      <w:tr w:rsidR="00C4477D" w14:paraId="51B8AB6C" w14:textId="77777777">
        <w:trPr>
          <w:cantSplit/>
          <w:jc w:val="center"/>
        </w:trPr>
        <w:tc>
          <w:tcPr>
            <w:tcW w:w="379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80BF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R1. Исправить права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E9E6D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8</w:t>
            </w:r>
          </w:p>
        </w:tc>
        <w:tc>
          <w:tcPr>
            <w:tcW w:w="13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083D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90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7E39C1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19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7A5D82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620723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</w:tr>
      <w:tr w:rsidR="00C4477D" w14:paraId="56FC56FB" w14:textId="77777777">
        <w:trPr>
          <w:cantSplit/>
          <w:jc w:val="center"/>
        </w:trPr>
        <w:tc>
          <w:tcPr>
            <w:tcW w:w="379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522AE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R2. Защита от повторной отправки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03BE2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8</w:t>
            </w:r>
          </w:p>
        </w:tc>
        <w:tc>
          <w:tcPr>
            <w:tcW w:w="13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642A9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90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984D5F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19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DD18A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7315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</w:tr>
      <w:tr w:rsidR="00C4477D" w14:paraId="5B014E92" w14:textId="77777777">
        <w:trPr>
          <w:cantSplit/>
          <w:jc w:val="center"/>
        </w:trPr>
        <w:tc>
          <w:tcPr>
            <w:tcW w:w="379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1B181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R3. Перенос и сверка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35EEE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</w:t>
            </w:r>
          </w:p>
        </w:tc>
        <w:tc>
          <w:tcPr>
            <w:tcW w:w="13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FDABB9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90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B1BB3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19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6F841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6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4EAAF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</w:tr>
      <w:tr w:rsidR="00C4477D" w14:paraId="7D48A0D0" w14:textId="77777777">
        <w:trPr>
          <w:cantSplit/>
          <w:jc w:val="center"/>
        </w:trPr>
        <w:tc>
          <w:tcPr>
            <w:tcW w:w="379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3021A9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R4. Клавиатурный путь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83C71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13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83920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6</w:t>
            </w:r>
          </w:p>
        </w:tc>
        <w:tc>
          <w:tcPr>
            <w:tcW w:w="90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86856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19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9100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A95C58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</w:tr>
      <w:tr w:rsidR="00C4477D" w14:paraId="1C5D7550" w14:textId="77777777">
        <w:trPr>
          <w:cantSplit/>
          <w:jc w:val="center"/>
        </w:trPr>
        <w:tc>
          <w:tcPr>
            <w:tcW w:w="379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E4DB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R5. Восстановление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82C9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13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35EC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90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786597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19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DE3583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B7AC6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6</w:t>
            </w:r>
          </w:p>
        </w:tc>
      </w:tr>
      <w:tr w:rsidR="00C4477D" w14:paraId="762AFCDE" w14:textId="77777777">
        <w:trPr>
          <w:cantSplit/>
          <w:jc w:val="center"/>
        </w:trPr>
        <w:tc>
          <w:tcPr>
            <w:tcW w:w="379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6A30A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P1. Ограничить охват пилота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8CE5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3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15D8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  <w:tc>
          <w:tcPr>
            <w:tcW w:w="90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1E40D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</w:t>
            </w:r>
          </w:p>
        </w:tc>
        <w:tc>
          <w:tcPr>
            <w:tcW w:w="119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B2DF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E06E3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0</w:t>
            </w:r>
          </w:p>
        </w:tc>
      </w:tr>
    </w:tbl>
    <w:p w14:paraId="6A33B8A6" w14:textId="77777777" w:rsidR="00C4477D" w:rsidRDefault="00C4477D">
      <w:pPr>
        <w:spacing w:after="20" w:line="60" w:lineRule="exact"/>
      </w:pPr>
    </w:p>
    <w:p w14:paraId="5D3F96A3" w14:textId="77777777" w:rsidR="00C4477D" w:rsidRDefault="00000000">
      <w:r>
        <w:t>R1–R5 могут исправляться параллельно разными специалистами. В R3 сначала выполняются шесть часов подготовки данных, затем четыре часа бэкенда, затем QA. P1 начинается после приемки R1; его QA идет после работ бэкенда и владельца данных. Часы QA включают повторные и связанные регрессионные проверки; отдельных неуказанных часов добавлять не нужно.</w:t>
      </w:r>
    </w:p>
    <w:p w14:paraId="6B82DF5A" w14:textId="77777777" w:rsidR="00C4477D" w:rsidRDefault="00000000">
      <w:r>
        <w:t xml:space="preserve">Для любого первого запуска отдельно предусмотрено </w:t>
      </w:r>
      <w:r>
        <w:rPr>
          <w:b/>
        </w:rPr>
        <w:t>120 000 тг</w:t>
      </w:r>
      <w:r>
        <w:t xml:space="preserve"> на организацию переключения, обучение и сопровождение. Эту работу выполняет отдельная операционная группа; она не использует часы из таблицы и не увеличивает минимальную длительность после приемки. Сумма не зависит от выбора дня 4 или 7. Все ставки и суммы полные в рамках упрощенной модели.</w:t>
      </w:r>
    </w:p>
    <w:p w14:paraId="16BF6E5E" w14:textId="77777777" w:rsidR="00C4477D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Стоимость пакета = сумма часов по профилям × соответствующие ставки. Свободный остаток после решения = 4 200 000 − уже понесенные затраты − будущие подтвержденные затраты − 80 000 резерва. Не вычитайте прежние расходы дважды.</w:t>
      </w:r>
    </w:p>
    <w:p w14:paraId="48F9CA90" w14:textId="77777777" w:rsidR="00C4477D" w:rsidRDefault="00000000">
      <w:pPr>
        <w:pStyle w:val="1"/>
        <w:pageBreakBefore/>
      </w:pPr>
      <w:r>
        <w:lastRenderedPageBreak/>
        <w:t>4. Этап Б: результаты ограниченного пилота</w:t>
      </w:r>
    </w:p>
    <w:p w14:paraId="31DCDBEB" w14:textId="77777777" w:rsidR="00C4477D" w:rsidRDefault="00000000">
      <w:r>
        <w:t>Откройте этот раздел после фиксации этапа А. Независимо от вашей рекомендации далее действует учебное условие: комитет выбрал пилот, R1, R4, R5 и P1 выполнены и приняты, их фактические затраты равны приведенным оценкам. Расход 120 000 тг на первый запуск также понесен. Общие R2 и R3 остаются открытыми.</w:t>
      </w:r>
    </w:p>
    <w:p w14:paraId="00ED858A" w14:textId="77777777" w:rsidR="00C4477D" w:rsidRDefault="00000000">
      <w:r>
        <w:t xml:space="preserve">В пилоте подключили только разрешенный охват. После проверки восстановление составило 70 минут при давности данных 20 часов. Проверки прав и клавиатурного пути пройдены. Это результаты конкретных проверок, а не доказательство отсутствия всех возможных ошибок. Для расширения нужны R2, R3 и дополнительная организация второго выпуска стоимостью </w:t>
      </w:r>
      <w:r>
        <w:rPr>
          <w:b/>
        </w:rPr>
        <w:t>60 000 тг</w:t>
      </w:r>
      <w:r>
        <w:t>; повторно оплачивать R1, R4, R5 и P1 не следует.</w:t>
      </w:r>
    </w:p>
    <w:p w14:paraId="3328B755" w14:textId="77777777" w:rsidR="00C4477D" w:rsidRDefault="00000000">
      <w:pPr>
        <w:pStyle w:val="21"/>
      </w:pPr>
      <w:r>
        <w:t>Учебное сравнение двух периодов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6"/>
        <w:gridCol w:w="1757"/>
        <w:gridCol w:w="1757"/>
      </w:tblGrid>
      <w:tr w:rsidR="00C4477D" w14:paraId="46B6F2BC" w14:textId="77777777">
        <w:trPr>
          <w:cantSplit/>
          <w:tblHeader/>
          <w:jc w:val="center"/>
        </w:trPr>
        <w:tc>
          <w:tcPr>
            <w:tcW w:w="6236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0DF433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Показатель за одинаковое окно</w:t>
            </w:r>
          </w:p>
        </w:tc>
        <w:tc>
          <w:tcPr>
            <w:tcW w:w="175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5E0FF8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Старый способ</w:t>
            </w:r>
          </w:p>
        </w:tc>
        <w:tc>
          <w:tcPr>
            <w:tcW w:w="175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79187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Пилот</w:t>
            </w:r>
          </w:p>
        </w:tc>
      </w:tr>
      <w:tr w:rsidR="00C4477D" w14:paraId="25C11ABD" w14:textId="77777777">
        <w:trPr>
          <w:cantSplit/>
          <w:jc w:val="center"/>
        </w:trPr>
        <w:tc>
          <w:tcPr>
            <w:tcW w:w="6236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AF88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Приглашено подходящих участников</w:t>
            </w:r>
          </w:p>
        </w:tc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6D31E7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60</w:t>
            </w:r>
          </w:p>
        </w:tc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04342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60</w:t>
            </w:r>
          </w:p>
        </w:tc>
      </w:tr>
      <w:tr w:rsidR="00C4477D" w14:paraId="4898DA7A" w14:textId="77777777">
        <w:trPr>
          <w:cantSplit/>
          <w:jc w:val="center"/>
        </w:trPr>
        <w:tc>
          <w:tcPr>
            <w:tcW w:w="623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2B7D61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Приступили к одной и той же задаче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5DF5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40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5ABB3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50</w:t>
            </w:r>
          </w:p>
        </w:tc>
      </w:tr>
      <w:tr w:rsidR="00C4477D" w14:paraId="265D1DE5" w14:textId="77777777">
        <w:trPr>
          <w:cantSplit/>
          <w:jc w:val="center"/>
        </w:trPr>
        <w:tc>
          <w:tcPr>
            <w:tcW w:w="6236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25C1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Успешно нашли статус и объяснили следующий шаг</w:t>
            </w:r>
          </w:p>
        </w:tc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42CD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30</w:t>
            </w:r>
          </w:p>
        </w:tc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9BE7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40</w:t>
            </w:r>
          </w:p>
        </w:tc>
      </w:tr>
      <w:tr w:rsidR="00C4477D" w14:paraId="531755B1" w14:textId="77777777">
        <w:trPr>
          <w:cantSplit/>
          <w:jc w:val="center"/>
        </w:trPr>
        <w:tc>
          <w:tcPr>
            <w:tcW w:w="623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0B048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Из приступивших запросили помощь сотрудника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87AF0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14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320A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12</w:t>
            </w:r>
          </w:p>
        </w:tc>
      </w:tr>
      <w:tr w:rsidR="00C4477D" w14:paraId="12AE7B47" w14:textId="77777777">
        <w:trPr>
          <w:cantSplit/>
          <w:jc w:val="center"/>
        </w:trPr>
        <w:tc>
          <w:tcPr>
            <w:tcW w:w="6236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F50A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Ответили на итоговый вопрос об удовлетворенности</w:t>
            </w:r>
          </w:p>
        </w:tc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5D8F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30</w:t>
            </w:r>
          </w:p>
        </w:tc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61E582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40</w:t>
            </w:r>
          </w:p>
        </w:tc>
      </w:tr>
      <w:tr w:rsidR="00C4477D" w14:paraId="40E77471" w14:textId="77777777">
        <w:trPr>
          <w:cantSplit/>
          <w:jc w:val="center"/>
        </w:trPr>
        <w:tc>
          <w:tcPr>
            <w:tcW w:w="623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BC1E78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Из ответивших выбрали 4 или 5 по шкале 1–5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E9CCF8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24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904B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32</w:t>
            </w:r>
          </w:p>
        </w:tc>
      </w:tr>
      <w:tr w:rsidR="00C4477D" w14:paraId="68DF7A6E" w14:textId="77777777">
        <w:trPr>
          <w:cantSplit/>
          <w:jc w:val="center"/>
        </w:trPr>
        <w:tc>
          <w:tcPr>
            <w:tcW w:w="6236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AEC4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Суммарная работа сотрудников по этим задачам, минут</w:t>
            </w:r>
          </w:p>
        </w:tc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7B989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240</w:t>
            </w:r>
          </w:p>
        </w:tc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590C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320</w:t>
            </w:r>
          </w:p>
        </w:tc>
      </w:tr>
    </w:tbl>
    <w:p w14:paraId="6068B5E3" w14:textId="77777777" w:rsidR="00C4477D" w:rsidRDefault="00C4477D">
      <w:pPr>
        <w:spacing w:after="20" w:line="60" w:lineRule="exact"/>
      </w:pPr>
    </w:p>
    <w:p w14:paraId="2C169CD5" w14:textId="77777777" w:rsidR="00C4477D" w:rsidRDefault="00000000">
      <w:r>
        <w:t>В каждой группе один человек учитывается один раз и выполняет одну задачу. Удовлетворенность спрашивали у всех приглашенных; ответы — отдельная группа, не обязательно только успешные участники. Все измерения условные. Группы разные, набраны добровольно и не распределялись случайно; условия приема и состав участников полностью не сопоставлены.</w:t>
      </w:r>
    </w:p>
    <w:p w14:paraId="7A8B6946" w14:textId="77777777" w:rsidR="00C4477D" w:rsidRDefault="00000000">
      <w:r>
        <w:t>Время сотрудников включает помощь по успешным и неуспешным попыткам. Его деление на число успешных задач дает показатель нагрузки на один успешный результат, а не время выполнения конкретной задачи пользователем. Рекламный тезис «сервис сэкономил время» отдельно не проверялся.</w:t>
      </w:r>
    </w:p>
    <w:p w14:paraId="515290B9" w14:textId="77777777" w:rsidR="00C4477D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Для этапа Б нужны два вывода: что показывают наблюдавшиеся данные и какое действие целесообразно дальше. Ни рост доли, ни положительная оценка не отменяют незакрытые требования полного режима.</w:t>
      </w:r>
    </w:p>
    <w:p w14:paraId="6786F16E" w14:textId="77777777" w:rsidR="00C4477D" w:rsidRDefault="00000000">
      <w:pPr>
        <w:pStyle w:val="1"/>
        <w:pageBreakBefore/>
      </w:pPr>
      <w:r>
        <w:lastRenderedPageBreak/>
        <w:t>5. Задания 1–4. Решение о выпуске</w:t>
      </w:r>
    </w:p>
    <w:p w14:paraId="3EE8FC33" w14:textId="77777777" w:rsidR="00C4477D" w:rsidRDefault="00000000">
      <w:pPr>
        <w:pStyle w:val="21"/>
      </w:pPr>
      <w:r>
        <w:t>1. Составьте краткую картину состояния</w:t>
      </w:r>
    </w:p>
    <w:p w14:paraId="0B20184E" w14:textId="77777777" w:rsidR="00C4477D" w:rsidRDefault="00000000">
      <w:r>
        <w:t>Опишите цель, охват, срок, расход и нерешенные вопросы. Рассчитайте долю перенесенных записей и долю записей с известным несовпадением статуса среди перенесенных. Объясните, почему высокий процент переноса сам по себе не подтверждает готовность данных. Укажите отдельно факты, гипотезы и сведения, которые еще требуется получить.</w:t>
      </w:r>
    </w:p>
    <w:p w14:paraId="695131C3" w14:textId="77777777" w:rsidR="00C4477D" w:rsidRDefault="00000000">
      <w:pPr>
        <w:pStyle w:val="21"/>
      </w:pPr>
      <w:r>
        <w:t>2. Сопоставьте дефекты и критерии допуска</w:t>
      </w:r>
    </w:p>
    <w:p w14:paraId="6AEF0657" w14:textId="77777777" w:rsidR="00C4477D" w:rsidRDefault="00000000">
      <w:r>
        <w:t>Для R1–R5 укажите затронутый сценарий, значимость для полного режима и пилота, владельца исправления и того, кто принимает результат. Подготовьте таблицу критериев: условие, текущее свидетельство, статус «выполнено / не выполнено / не проверено», действие. Разграничьте RTO и RPO. Не заменяйте анализ средним процентом успешных тестов.</w:t>
      </w:r>
    </w:p>
    <w:p w14:paraId="6ED32526" w14:textId="77777777" w:rsidR="00C4477D" w:rsidRDefault="00000000">
      <w:pPr>
        <w:pStyle w:val="21"/>
      </w:pPr>
      <w:r>
        <w:t>3. Сравните три варианта по ресурсам и деньгам</w:t>
      </w:r>
    </w:p>
    <w:p w14:paraId="35451239" w14:textId="77777777" w:rsidR="00C4477D" w:rsidRDefault="00000000">
      <w:r>
        <w:t>Рассчитайте трудозатраты по каждому профилю и стоимость полного режима, перенесенного полного режима и пилота. Отдельно покажите прежние расходы, новые работы, первый запуск и оставляемый резерв. Проверьте лимит часов за четыре дня; для переноса рассчитайте доступность за семь дней. Объясните, почему суммарная достаточность денег не доказывает выполнимость срока.</w:t>
      </w:r>
    </w:p>
    <w:p w14:paraId="35D8F271" w14:textId="77777777" w:rsidR="00C4477D" w:rsidRDefault="00000000">
      <w:pPr>
        <w:pStyle w:val="21"/>
      </w:pPr>
      <w:r>
        <w:t>4. Постройте исполнимый план и примите решение</w:t>
      </w:r>
    </w:p>
    <w:p w14:paraId="5ED9BBCE" w14:textId="77777777" w:rsidR="00C4477D" w:rsidRDefault="00000000">
      <w:r>
        <w:t>Для выбранного допустимого варианта распишите дни, профили, часы и последовательность исправления и теста. Укажите условия разрешения запуска и резервное действие, если проверка не пройдена. Сравните с отказом от выбранного варианта. В рекомендацию нельзя включить утверждение «дефект устранен» только на основании оценки трудозатрат. Полное расписание остальных двух вариантов не требуется.</w:t>
      </w:r>
    </w:p>
    <w:p w14:paraId="6206B71C" w14:textId="77777777" w:rsidR="00C4477D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Вариант «полный запуск к дню 4» нужно проверить, а не считать выполнимым по обещанию. При выявлении ограничения покажите его численно и не устраняйте его придуманной доступностью сотрудников.</w:t>
      </w:r>
    </w:p>
    <w:p w14:paraId="36AB8EE1" w14:textId="77777777" w:rsidR="00C4477D" w:rsidRDefault="00000000">
      <w:pPr>
        <w:pStyle w:val="1"/>
        <w:pageBreakBefore/>
      </w:pPr>
      <w:r>
        <w:lastRenderedPageBreak/>
        <w:t>6. Задания 5–8. Изменения и дальнейшая ценность</w:t>
      </w:r>
    </w:p>
    <w:p w14:paraId="6E95222E" w14:textId="77777777" w:rsidR="00C4477D" w:rsidRDefault="00000000">
      <w:pPr>
        <w:pStyle w:val="21"/>
      </w:pPr>
      <w:r>
        <w:t>5. Оформите запрос на изменение CR-01</w:t>
      </w:r>
    </w:p>
    <w:p w14:paraId="6A4D33BF" w14:textId="77777777" w:rsidR="00C4477D" w:rsidRDefault="00000000">
      <w:r>
        <w:t>Рассчитайте стоимость панели диаграмм и влияние на загрузку команды. Предложите принять, отложить или отклонить запрос с обоснованием. Укажите, что требуется узнать о потребности и критериях приемки, кто утверждает решение и что меняется в базовом плане. Различайте «есть остаток бюджета» и «есть подтвержденная ценность».</w:t>
      </w:r>
    </w:p>
    <w:p w14:paraId="2EC71C1A" w14:textId="77777777" w:rsidR="00C4477D" w:rsidRDefault="00000000">
      <w:pPr>
        <w:pStyle w:val="21"/>
      </w:pPr>
      <w:r>
        <w:t>6. Подготовьте запуск и сообщение пользователю</w:t>
      </w:r>
    </w:p>
    <w:p w14:paraId="278DD2A2" w14:textId="77777777" w:rsidR="00C4477D" w:rsidRDefault="00000000">
      <w:r>
        <w:t>Составьте чек-лист из восьми пунктов: выбранный охват, данные, права, доступность, восстановление, переключение обратно, поддержка, наблюдение после выпуска. Для каждого пункта укажите свидетельство и ответственного. Напишите уведомление на 100–150 слов: что доступно, кому, что пока не работает, где старый канал и куда обращаться. Не обещайте неподтвержденных функций или сроков исправления.</w:t>
      </w:r>
    </w:p>
    <w:p w14:paraId="06D66BBE" w14:textId="77777777" w:rsidR="00C4477D" w:rsidRDefault="00000000">
      <w:pPr>
        <w:pStyle w:val="21"/>
      </w:pPr>
      <w:r>
        <w:t>7. Проанализируйте этап Б</w:t>
      </w:r>
    </w:p>
    <w:p w14:paraId="6AF01829" w14:textId="77777777" w:rsidR="00C4477D" w:rsidRDefault="00000000">
      <w:r>
        <w:t>Рассчитайте успешность среди приступивших и среди приглашенных; долю запросивших помощь среди приступивших; долю положительных оценок среди ответивших и долю ответивших среди приглашенных; нагрузку сотрудников на один успешный результат. Сравните доли в процентных пунктах. Оцените, какие утверждения о пользе допустимы, а какие требуют проверки. Затем вычислите прогноз полной стоимости проекта при завершении R2, R3 и втором выпуске.</w:t>
      </w:r>
    </w:p>
    <w:p w14:paraId="17DBC952" w14:textId="77777777" w:rsidR="00C4477D" w:rsidRDefault="00000000">
      <w:pPr>
        <w:pStyle w:val="21"/>
      </w:pPr>
      <w:r>
        <w:t>8. Дайте итоговую рекомендацию и определите передачу</w:t>
      </w:r>
    </w:p>
    <w:p w14:paraId="65C6FBF8" w14:textId="77777777" w:rsidR="00C4477D" w:rsidRDefault="00000000">
      <w:r>
        <w:t>Выберите следующий шаг: расширение после выполнения условий, продолжение ограниченного пилота с дополнительной проверкой или остановка расширения. Обоснуйте решение на 200–300 словах без аргумента «слишком много уже вложено». Опишите пакет передачи в эксплуатацию: документация, владельцы данных и рисков, поддержка, известные ограничения и контроль пользы. Назовите два условия, при которых рекомендация изменится.</w:t>
      </w:r>
    </w:p>
    <w:p w14:paraId="1DBD473E" w14:textId="77777777" w:rsidR="00C4477D" w:rsidRDefault="00000000">
      <w:pPr>
        <w:pStyle w:val="21"/>
      </w:pPr>
      <w:r>
        <w:t>Формулы для аналитической части</w:t>
      </w:r>
    </w:p>
    <w:p w14:paraId="0162C974" w14:textId="77777777" w:rsidR="00C4477D" w:rsidRDefault="00000000">
      <w:r>
        <w:t>Доля = число соответствующих участников / число участников с подходящим основанием × 100%. Разница в процентных пунктах = доля пилота − доля старого способа. Нагрузка на успешный результат = все затраченные сотрудниками минуты / число успешных задач. Не суммируйте проценты с разными знаменателями.</w:t>
      </w:r>
    </w:p>
    <w:p w14:paraId="45D715E5" w14:textId="77777777" w:rsidR="00C4477D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Наблюдательное сравнение не является рандомизированным экспериментом. Не придумывайте статистическую значимость, денежную экономию или гарантированный прирост за пределами предоставленных данных.</w:t>
      </w:r>
    </w:p>
    <w:p w14:paraId="676FD938" w14:textId="77777777" w:rsidR="00C4477D" w:rsidRDefault="00000000">
      <w:pPr>
        <w:pStyle w:val="1"/>
        <w:pageBreakBefore/>
      </w:pPr>
      <w:r>
        <w:lastRenderedPageBreak/>
        <w:t>7. Формы для отчета</w:t>
      </w:r>
    </w:p>
    <w:p w14:paraId="48ED1548" w14:textId="77777777" w:rsidR="00C4477D" w:rsidRDefault="00000000">
      <w:pPr>
        <w:pStyle w:val="21"/>
      </w:pPr>
      <w:r>
        <w:t>Шаблон 1. Матрица готовности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175"/>
        <w:gridCol w:w="1474"/>
        <w:gridCol w:w="2948"/>
      </w:tblGrid>
      <w:tr w:rsidR="00C4477D" w14:paraId="5F0E8CE5" w14:textId="77777777">
        <w:trPr>
          <w:cantSplit/>
          <w:tblHeader/>
          <w:jc w:val="center"/>
        </w:trPr>
        <w:tc>
          <w:tcPr>
            <w:tcW w:w="215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564020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Критерий</w:t>
            </w:r>
          </w:p>
        </w:tc>
        <w:tc>
          <w:tcPr>
            <w:tcW w:w="3175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6E4B6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Свидетельство</w:t>
            </w:r>
          </w:p>
        </w:tc>
        <w:tc>
          <w:tcPr>
            <w:tcW w:w="147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E11932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Статус</w:t>
            </w:r>
          </w:p>
        </w:tc>
        <w:tc>
          <w:tcPr>
            <w:tcW w:w="294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906F67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Действие / владелец</w:t>
            </w:r>
          </w:p>
        </w:tc>
      </w:tr>
      <w:tr w:rsidR="00C4477D" w14:paraId="159B824A" w14:textId="77777777">
        <w:trPr>
          <w:cantSplit/>
          <w:jc w:val="center"/>
        </w:trPr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401C29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3175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52B1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47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39F52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94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3F7F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C4477D" w14:paraId="4905C1A6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E20B08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317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DE39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47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A0B56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9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B1372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</w:tbl>
    <w:p w14:paraId="7CE2D0D9" w14:textId="77777777" w:rsidR="00C4477D" w:rsidRDefault="00C4477D">
      <w:pPr>
        <w:spacing w:after="20" w:line="60" w:lineRule="exact"/>
      </w:pPr>
    </w:p>
    <w:p w14:paraId="247302FB" w14:textId="77777777" w:rsidR="00C4477D" w:rsidRDefault="00000000">
      <w:pPr>
        <w:pStyle w:val="21"/>
      </w:pPr>
      <w:r>
        <w:t>Шаблон 2. Распределение загрузки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1757"/>
        <w:gridCol w:w="2835"/>
        <w:gridCol w:w="794"/>
        <w:gridCol w:w="2948"/>
      </w:tblGrid>
      <w:tr w:rsidR="00C4477D" w14:paraId="7CF9F0F4" w14:textId="77777777">
        <w:trPr>
          <w:cantSplit/>
          <w:tblHeader/>
          <w:jc w:val="center"/>
        </w:trPr>
        <w:tc>
          <w:tcPr>
            <w:tcW w:w="141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60B42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День</w:t>
            </w:r>
          </w:p>
        </w:tc>
        <w:tc>
          <w:tcPr>
            <w:tcW w:w="175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AC607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Профиль</w:t>
            </w:r>
          </w:p>
        </w:tc>
        <w:tc>
          <w:tcPr>
            <w:tcW w:w="2835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FBFFD6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Пакет / действие</w:t>
            </w:r>
          </w:p>
        </w:tc>
        <w:tc>
          <w:tcPr>
            <w:tcW w:w="79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2BA56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Часы</w:t>
            </w:r>
          </w:p>
        </w:tc>
        <w:tc>
          <w:tcPr>
            <w:tcW w:w="294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37059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Предшествующее условие</w:t>
            </w:r>
          </w:p>
        </w:tc>
      </w:tr>
      <w:tr w:rsidR="00C4477D" w14:paraId="6E68E96A" w14:textId="77777777">
        <w:trPr>
          <w:cantSplit/>
          <w:jc w:val="center"/>
        </w:trPr>
        <w:tc>
          <w:tcPr>
            <w:tcW w:w="141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9DACC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1–4 или 1–7</w:t>
            </w:r>
          </w:p>
        </w:tc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F992E1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835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473A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79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55335F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94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A0805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C4477D" w14:paraId="3B008CD3" w14:textId="77777777">
        <w:trPr>
          <w:cantSplit/>
          <w:jc w:val="center"/>
        </w:trPr>
        <w:tc>
          <w:tcPr>
            <w:tcW w:w="141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CF76ED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23FD5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83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27B122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79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34EA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9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AC31D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</w:tbl>
    <w:p w14:paraId="1F274968" w14:textId="77777777" w:rsidR="00C4477D" w:rsidRDefault="00C4477D">
      <w:pPr>
        <w:spacing w:after="20" w:line="60" w:lineRule="exact"/>
      </w:pPr>
    </w:p>
    <w:p w14:paraId="4137CA96" w14:textId="77777777" w:rsidR="00C4477D" w:rsidRDefault="00000000">
      <w:r>
        <w:t>Добавьте строки по каждому занятому профилю и дню. Если разработка и QA назначены в один день, укажите порядок и ориентировочные интервалы: тест не начинается раньше завершения исправления. Нулевые часы можно не показывать.</w:t>
      </w:r>
    </w:p>
    <w:p w14:paraId="1463B1FD" w14:textId="77777777" w:rsidR="00C4477D" w:rsidRDefault="00000000">
      <w:pPr>
        <w:pStyle w:val="21"/>
      </w:pPr>
      <w:r>
        <w:t>Шаблон 3. Финансовое сравнение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2154"/>
        <w:gridCol w:w="2154"/>
        <w:gridCol w:w="2154"/>
      </w:tblGrid>
      <w:tr w:rsidR="00C4477D" w14:paraId="132D0520" w14:textId="77777777">
        <w:trPr>
          <w:cantSplit/>
          <w:tblHeader/>
          <w:jc w:val="center"/>
        </w:trPr>
        <w:tc>
          <w:tcPr>
            <w:tcW w:w="328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AFF40D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Статья</w:t>
            </w:r>
          </w:p>
        </w:tc>
        <w:tc>
          <w:tcPr>
            <w:tcW w:w="215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3278F5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Полный / день 4</w:t>
            </w:r>
          </w:p>
        </w:tc>
        <w:tc>
          <w:tcPr>
            <w:tcW w:w="215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570780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Полный / день 7</w:t>
            </w:r>
          </w:p>
        </w:tc>
        <w:tc>
          <w:tcPr>
            <w:tcW w:w="215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C791B1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Пилот / день 4</w:t>
            </w:r>
          </w:p>
        </w:tc>
      </w:tr>
      <w:tr w:rsidR="00C4477D" w14:paraId="03719859" w14:textId="77777777">
        <w:trPr>
          <w:cantSplit/>
          <w:jc w:val="center"/>
        </w:trPr>
        <w:tc>
          <w:tcPr>
            <w:tcW w:w="328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2A5D97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Уже понесено</w:t>
            </w:r>
          </w:p>
        </w:tc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52FD7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9179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AB809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C4477D" w14:paraId="2480A6F2" w14:textId="77777777">
        <w:trPr>
          <w:cantSplit/>
          <w:jc w:val="center"/>
        </w:trPr>
        <w:tc>
          <w:tcPr>
            <w:tcW w:w="328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EE403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Новые работы</w:t>
            </w:r>
          </w:p>
        </w:tc>
        <w:tc>
          <w:tcPr>
            <w:tcW w:w="21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23169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265BB3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8A863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C4477D" w14:paraId="49A498C4" w14:textId="77777777">
        <w:trPr>
          <w:cantSplit/>
          <w:jc w:val="center"/>
        </w:trPr>
        <w:tc>
          <w:tcPr>
            <w:tcW w:w="328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91689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Организация запуска</w:t>
            </w:r>
          </w:p>
        </w:tc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66E238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14500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C0F5DB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C4477D" w14:paraId="741BBDC3" w14:textId="77777777">
        <w:trPr>
          <w:cantSplit/>
          <w:jc w:val="center"/>
        </w:trPr>
        <w:tc>
          <w:tcPr>
            <w:tcW w:w="328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85789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Итог факта и прогноза</w:t>
            </w:r>
          </w:p>
        </w:tc>
        <w:tc>
          <w:tcPr>
            <w:tcW w:w="21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0D79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C3477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5AD73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C4477D" w14:paraId="4DFE1EAF" w14:textId="77777777">
        <w:trPr>
          <w:cantSplit/>
          <w:jc w:val="center"/>
        </w:trPr>
        <w:tc>
          <w:tcPr>
            <w:tcW w:w="328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BC96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Резерв / свободный остаток</w:t>
            </w:r>
          </w:p>
        </w:tc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9DC5D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7D03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15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BFEE4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</w:tbl>
    <w:p w14:paraId="28EBFFB5" w14:textId="77777777" w:rsidR="00C4477D" w:rsidRDefault="00C4477D">
      <w:pPr>
        <w:spacing w:after="20" w:line="60" w:lineRule="exact"/>
      </w:pPr>
    </w:p>
    <w:p w14:paraId="00BD9E52" w14:textId="77777777" w:rsidR="00C4477D" w:rsidRDefault="00000000">
      <w:pPr>
        <w:pStyle w:val="21"/>
      </w:pPr>
      <w:r>
        <w:t>Шаблон 4. Метрика и граница вывода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3402"/>
        <w:gridCol w:w="1361"/>
        <w:gridCol w:w="2948"/>
      </w:tblGrid>
      <w:tr w:rsidR="00C4477D" w14:paraId="6CB91E3B" w14:textId="77777777">
        <w:trPr>
          <w:cantSplit/>
          <w:tblHeader/>
          <w:jc w:val="center"/>
        </w:trPr>
        <w:tc>
          <w:tcPr>
            <w:tcW w:w="204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6F61EC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Метрика</w:t>
            </w:r>
          </w:p>
        </w:tc>
        <w:tc>
          <w:tcPr>
            <w:tcW w:w="3402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C3BB5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Числитель / знаменатель</w:t>
            </w:r>
          </w:p>
        </w:tc>
        <w:tc>
          <w:tcPr>
            <w:tcW w:w="136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B4ABA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Результат</w:t>
            </w:r>
          </w:p>
        </w:tc>
        <w:tc>
          <w:tcPr>
            <w:tcW w:w="294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EB66C" w14:textId="77777777" w:rsidR="00C4477D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не доказано</w:t>
            </w:r>
          </w:p>
        </w:tc>
      </w:tr>
      <w:tr w:rsidR="00C4477D" w14:paraId="003E3EA4" w14:textId="77777777">
        <w:trPr>
          <w:cantSplit/>
          <w:jc w:val="center"/>
        </w:trPr>
        <w:tc>
          <w:tcPr>
            <w:tcW w:w="204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C9A4D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340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572B2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3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DDF0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94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294AC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C4477D" w14:paraId="2017BEEA" w14:textId="77777777">
        <w:trPr>
          <w:cantSplit/>
          <w:jc w:val="center"/>
        </w:trPr>
        <w:tc>
          <w:tcPr>
            <w:tcW w:w="204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5B6DF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340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58A0A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3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D819E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9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25806" w14:textId="77777777" w:rsidR="00C4477D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</w:tbl>
    <w:p w14:paraId="4A03DD97" w14:textId="77777777" w:rsidR="00C4477D" w:rsidRDefault="00C4477D">
      <w:pPr>
        <w:spacing w:after="20" w:line="60" w:lineRule="exact"/>
      </w:pPr>
    </w:p>
    <w:p w14:paraId="15530BB2" w14:textId="30F02176" w:rsidR="00C4477D" w:rsidRDefault="00000000" w:rsidP="005F0180">
      <w:r>
        <w:t>В конце отчета отдельно разместите первоначальную рекомендацию этапа А и уточнение этапа Б. Текст уведомления пользователю не должен противоречить техническому охвату и финансовому решению.</w:t>
      </w:r>
    </w:p>
    <w:sectPr w:rsidR="00C4477D" w:rsidSect="00034616">
      <w:headerReference w:type="default" r:id="rId8"/>
      <w:footerReference w:type="default" r:id="rId9"/>
      <w:pgSz w:w="11906" w:h="16838"/>
      <w:pgMar w:top="1020" w:right="1077" w:bottom="964" w:left="107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43BD7" w14:textId="77777777" w:rsidR="00246E66" w:rsidRDefault="00246E66">
      <w:pPr>
        <w:spacing w:after="0" w:line="240" w:lineRule="auto"/>
      </w:pPr>
      <w:r>
        <w:separator/>
      </w:r>
    </w:p>
  </w:endnote>
  <w:endnote w:type="continuationSeparator" w:id="0">
    <w:p w14:paraId="4F33DC2A" w14:textId="77777777" w:rsidR="00246E66" w:rsidRDefault="00246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A3B14" w14:textId="75CCAC96" w:rsidR="00C4477D" w:rsidRDefault="00C4477D">
    <w:pPr>
      <w:pStyle w:val="a7"/>
      <w:tabs>
        <w:tab w:val="right" w:pos="975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F5B23" w14:textId="77777777" w:rsidR="00246E66" w:rsidRDefault="00246E66">
      <w:pPr>
        <w:spacing w:after="0" w:line="240" w:lineRule="auto"/>
      </w:pPr>
      <w:r>
        <w:separator/>
      </w:r>
    </w:p>
  </w:footnote>
  <w:footnote w:type="continuationSeparator" w:id="0">
    <w:p w14:paraId="501B6666" w14:textId="77777777" w:rsidR="00246E66" w:rsidRDefault="00246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098B" w14:textId="0AEB0933" w:rsidR="00C4477D" w:rsidRDefault="00C4477D">
    <w:pPr>
      <w:pStyle w:val="a5"/>
      <w:pBdr>
        <w:bottom w:val="single" w:sz="4" w:space="0" w:color="CCD5D8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9888451">
    <w:abstractNumId w:val="8"/>
  </w:num>
  <w:num w:numId="2" w16cid:durableId="993919125">
    <w:abstractNumId w:val="6"/>
  </w:num>
  <w:num w:numId="3" w16cid:durableId="425661621">
    <w:abstractNumId w:val="5"/>
  </w:num>
  <w:num w:numId="4" w16cid:durableId="574895782">
    <w:abstractNumId w:val="4"/>
  </w:num>
  <w:num w:numId="5" w16cid:durableId="1411998542">
    <w:abstractNumId w:val="7"/>
  </w:num>
  <w:num w:numId="6" w16cid:durableId="104081548">
    <w:abstractNumId w:val="3"/>
  </w:num>
  <w:num w:numId="7" w16cid:durableId="452793952">
    <w:abstractNumId w:val="2"/>
  </w:num>
  <w:num w:numId="8" w16cid:durableId="740952410">
    <w:abstractNumId w:val="1"/>
  </w:num>
  <w:num w:numId="9" w16cid:durableId="259023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6E66"/>
    <w:rsid w:val="0029639D"/>
    <w:rsid w:val="00326F90"/>
    <w:rsid w:val="005F0180"/>
    <w:rsid w:val="00AA1D8D"/>
    <w:rsid w:val="00B47730"/>
    <w:rsid w:val="00C4477D"/>
    <w:rsid w:val="00CB0664"/>
    <w:rsid w:val="00F777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A6751"/>
  <w14:defaultImageDpi w14:val="300"/>
  <w15:docId w15:val="{E6990893-D38D-45DF-A83B-A39D2B4D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hAnsi="Times New Roman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9394B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96C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9394B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19394B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140"/>
    </w:pPr>
    <w:rPr>
      <w:rFonts w:asciiTheme="majorHAnsi" w:eastAsiaTheme="majorEastAsia" w:hAnsiTheme="majorHAnsi" w:cstheme="majorBidi"/>
      <w:i/>
      <w:iCs/>
      <w:color w:val="296C73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4. СервисПоток: готовность к запуску и управление изменениями</dc:title>
  <dc:subject>Управление цифровыми проектами</dc:subject>
  <dc:creator/>
  <cp:keywords>бакалавриат; дистанционное обучение; управление цифровыми проектами</cp:keywords>
  <dc:description/>
  <cp:lastModifiedBy>Mikhail Sizov</cp:lastModifiedBy>
  <cp:revision>3</cp:revision>
  <dcterms:created xsi:type="dcterms:W3CDTF">2013-12-23T23:15:00Z</dcterms:created>
  <dcterms:modified xsi:type="dcterms:W3CDTF">2026-09-28T20:08:00Z</dcterms:modified>
  <cp:category/>
</cp:coreProperties>
</file>