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DB506" w14:textId="77777777" w:rsidR="00561623" w:rsidRDefault="00000000">
      <w:pPr>
        <w:pStyle w:val="ac"/>
      </w:pPr>
      <w:r>
        <w:t>ПРАКТИЧЕСКАЯ РАБОТА № 2</w:t>
      </w:r>
    </w:p>
    <w:p w14:paraId="1F86667F" w14:textId="77777777" w:rsidR="00561623" w:rsidRDefault="00000000">
      <w:pPr>
        <w:pStyle w:val="aa"/>
      </w:pPr>
      <w:r>
        <w:t>Риски, качество и результат: управленческие компромиссы</w:t>
      </w:r>
    </w:p>
    <w:p w14:paraId="0216DC46" w14:textId="77777777" w:rsidR="00561623" w:rsidRDefault="00000000">
      <w:pPr>
        <w:pStyle w:val="ac"/>
      </w:pPr>
      <w:r>
        <w:t>Открытые вопросы · аргументированное рассуждение</w:t>
      </w:r>
    </w:p>
    <w:p w14:paraId="38AAD23A" w14:textId="77777777" w:rsidR="00561623" w:rsidRDefault="00000000">
      <w:pPr>
        <w:pStyle w:val="21"/>
      </w:pPr>
      <w:r>
        <w:t>Порядок выполнения</w:t>
      </w:r>
    </w:p>
    <w:p w14:paraId="0C4FDA15" w14:textId="77777777" w:rsidR="00561623" w:rsidRDefault="00000000">
      <w:r>
        <w:t>Повторите темы 8–15. Для вопросов 5 и 6 прочитайте опубликованные компанией разборы GitLab и Cloudflare [1; 2]; используйте приведенные в вопросах сведения как отправную точку, а не полный отчет. Ответьте на все вопросы и составьте итоговую записку по инструкции на четвертой странице.</w:t>
      </w:r>
    </w:p>
    <w:p w14:paraId="649E181A" w14:textId="77777777" w:rsidR="00810605" w:rsidRDefault="00000000" w:rsidP="00810605">
      <w:r>
        <w:t>Подтверждайте существенные факты ссылками. Внутренние мотивы сотрудников, неизвестные финансовые потери и неописанные действия компаний не следует придумывать. Суждение «этого нет в доступном разборе» допустимо, если объяснено, почему недостающая информация важна.</w:t>
      </w:r>
    </w:p>
    <w:p w14:paraId="10844746" w14:textId="71E12039" w:rsidR="00561623" w:rsidRDefault="00000000" w:rsidP="00810605">
      <w:pPr>
        <w:pStyle w:val="21"/>
      </w:pPr>
      <w:r>
        <w:t>Вопросы 1–5. Экономика и надежность</w:t>
      </w:r>
    </w:p>
    <w:p w14:paraId="3DAF0A4B" w14:textId="77777777" w:rsidR="00561623" w:rsidRDefault="00000000">
      <w:pPr>
        <w:pStyle w:val="21"/>
      </w:pPr>
      <w:r>
        <w:t>1. Покупка сервиса или собственная разработка?</w:t>
      </w:r>
    </w:p>
    <w:p w14:paraId="7F2AAC1E" w14:textId="77777777" w:rsidR="00561623" w:rsidRDefault="00000000">
      <w:r>
        <w:t>Подписка на готовый продукт дешевле старта собственной разработки, но заказчику нужны перенос исторических данных, нестандартные роли и возможность сменить поставщика. Какие затраты и ограничения вы сравните на общем горизонте? Приведите пример, когда подписка обоснованна, и пример обратного выбора. Какие сведения о переносе и выходе из сервиса должны быть подтверждены до подписания договора?</w:t>
      </w:r>
    </w:p>
    <w:p w14:paraId="231A090A" w14:textId="77777777" w:rsidR="00561623" w:rsidRDefault="00000000">
      <w:pPr>
        <w:pStyle w:val="21"/>
      </w:pPr>
      <w:r>
        <w:t>2. Когда техническое решение становится управленческим?</w:t>
      </w:r>
    </w:p>
    <w:p w14:paraId="38D98E23" w14:textId="77777777" w:rsidR="00561623" w:rsidRDefault="00000000">
      <w:r>
        <w:t>Подрядчик предлагает микросервисную архитектуру как признак современности, а внутренняя команда состоит из трех человек и не имеет отдельной службы эксплуатации. Как обсуждать предложение без спора о модных технологиях? Назовите требования и доказательства, которые действительно влияют на выбор. Объясните, кто должен участвовать в решении и как его пересмотреть при изменении масштаба.</w:t>
      </w:r>
    </w:p>
    <w:p w14:paraId="0D2EB5D3" w14:textId="77777777" w:rsidR="00561623" w:rsidRDefault="00000000">
      <w:pPr>
        <w:pStyle w:val="21"/>
      </w:pPr>
      <w:r>
        <w:t>3. Интеграция почти готова — можно ли обещать дату?</w:t>
      </w:r>
    </w:p>
    <w:p w14:paraId="540222B6" w14:textId="77777777" w:rsidR="00561623" w:rsidRDefault="00000000">
      <w:r>
        <w:t>Поставщик сообщил, что интерфейс обмена данными «практически завершен», но тестовый доступ еще не выдан. Команда хочет начать все зависимые работы. Сравните демонстрацию на имитации, техническую проверку реальной интеграции и окончательную приемку. Как отразить зависимость в плане и договоренностях? Какое промежуточное действие допустимо без ложного утверждения, что интеграционный риск устранен?</w:t>
      </w:r>
    </w:p>
    <w:p w14:paraId="70FA8FC2" w14:textId="77777777" w:rsidR="00561623" w:rsidRDefault="00000000">
      <w:pPr>
        <w:pStyle w:val="21"/>
      </w:pPr>
      <w:r>
        <w:t>4. Резерв бюджета и обязательное качество</w:t>
      </w:r>
    </w:p>
    <w:p w14:paraId="5769F80A" w14:textId="77777777" w:rsidR="00561623" w:rsidRDefault="00000000">
      <w:r>
        <w:t>Руководитель предлагает использовать весь резерв на новую функцию, потому что пока ни один риск не реализовался. Какие вопросы вы зададите? Обсудите различие между резервом, утвержденной работой и уже понесенным расходом. По каким основаниям можно уменьшить резерв или изменить объем? Почему приемлемость риска нельзя решить только умножением приблизительной вероятности на предполагаемый денежный ущерб?</w:t>
      </w:r>
    </w:p>
    <w:p w14:paraId="175D8D7F" w14:textId="77777777" w:rsidR="00561623" w:rsidRDefault="00000000">
      <w:pPr>
        <w:pStyle w:val="21"/>
      </w:pPr>
      <w:r>
        <w:lastRenderedPageBreak/>
        <w:t>5. Реальный разбор: чему учит восстановление GitLab?</w:t>
      </w:r>
    </w:p>
    <w:p w14:paraId="71204C0E" w14:textId="77777777" w:rsidR="00810605" w:rsidRDefault="00000000" w:rsidP="00810605">
      <w:r>
        <w:t>В разборе инцидента 31 января 2017 года GitLab описывает проблемы резервного копирования, уведомлений и ответственности за регулярную проверку восстановления [1]. Почему недостаточно ограничить вывод фразой «сотрудник ошибся»? Выберите два факта из источника, свяжите их с управленческими проверками и назовите свидетельства работоспособности процедуры. Какие обстоятельства нельзя переносить на любой цифровой проект без проверки?</w:t>
      </w:r>
    </w:p>
    <w:p w14:paraId="4C1EACFC" w14:textId="78DDD423" w:rsidR="00561623" w:rsidRDefault="00000000" w:rsidP="00810605">
      <w:pPr>
        <w:pStyle w:val="21"/>
      </w:pPr>
      <w:r>
        <w:t>Вопросы 6–10. Выпуск и результат</w:t>
      </w:r>
    </w:p>
    <w:p w14:paraId="4FDF26DF" w14:textId="77777777" w:rsidR="00561623" w:rsidRDefault="00000000">
      <w:pPr>
        <w:pStyle w:val="21"/>
      </w:pPr>
      <w:r>
        <w:t>6. Реальный разбор: проверки не предотвратили сбой</w:t>
      </w:r>
    </w:p>
    <w:p w14:paraId="3EE3255C" w14:textId="77777777" w:rsidR="00561623" w:rsidRDefault="00000000">
      <w:r>
        <w:t>В публикации о сбое 2 июля 2019 года Cloudflare указывает, что изменение прошло предусмотренные согласования и тесты, но процесс допускал глобальный выпуск без поэтапного развертывания [2]. Как различить соблюдение процедуры и достаточность самой процедуры? Предложите две управленческие меры, а для каждой — способ проверки. Отделите сведения компании от собственной интерпретации; не обещайте исключить любые будущие сбои.</w:t>
      </w:r>
    </w:p>
    <w:p w14:paraId="2B1D06ED" w14:textId="77777777" w:rsidR="00561623" w:rsidRDefault="00000000">
      <w:pPr>
        <w:pStyle w:val="21"/>
      </w:pPr>
      <w:r>
        <w:t>7. Удобно большинству — достаточно ли этого?</w:t>
      </w:r>
    </w:p>
    <w:p w14:paraId="139F7709" w14:textId="77777777" w:rsidR="00561623" w:rsidRDefault="00000000">
      <w:r>
        <w:t>Семь из восьми добровольцев успешно прошли прототип. В то же время один критический элемент невозможно использовать с клавиатуры, а в исследовании не участвовали люди с соответствующими потребностями. Как интерпретировать результаты? Какие проверки необходимы перед выпуском? Объясните, почему средний показатель удобства и обязательные условия доступности нельзя незаметно объединить в одну итоговую оценку.</w:t>
      </w:r>
    </w:p>
    <w:p w14:paraId="67A64BF0" w14:textId="77777777" w:rsidR="00561623" w:rsidRDefault="00000000">
      <w:pPr>
        <w:pStyle w:val="21"/>
      </w:pPr>
      <w:r>
        <w:t>8. Регистрации растут, но внедрение не завершено</w:t>
      </w:r>
    </w:p>
    <w:p w14:paraId="71BC34D0" w14:textId="77777777" w:rsidR="00561623" w:rsidRDefault="00000000">
      <w:r>
        <w:t>В сервисе зарегистрировано 600 сотрудников, но только 60 выполнили целевой процесс. Информации о том, у скольких возникла потребность, нет. Руководитель объявляет внедрение успешным. Как проверить это утверждение? Предложите систему из трех показателей с понятными знаменателями. Как учесть отсутствие потребности, трудность использования и сохранение старого процесса, не приписывая всем неактивным сотрудникам сопротивление изменениям?</w:t>
      </w:r>
    </w:p>
    <w:p w14:paraId="5C430EB7" w14:textId="77777777" w:rsidR="00561623" w:rsidRDefault="00000000">
      <w:pPr>
        <w:pStyle w:val="21"/>
      </w:pPr>
      <w:r>
        <w:t>9. ИИ ускоряет черновик — ускоряет ли проект?</w:t>
      </w:r>
    </w:p>
    <w:p w14:paraId="139865C3" w14:textId="77777777" w:rsidR="00561623" w:rsidRDefault="00000000">
      <w:r>
        <w:t>Разработчик сообщает, что генерация кода стала быстрее на 30%, однако проверка, исправление и согласование теперь занимают больше времени. Как измерить полный результат использования ИИ? Сравните субъективную оценку, время отдельной операции и время до принятого изменения. Укажите условия сопоставимости и защитные показатели. Какой небольшой тест вы предложите без загрузки конфиденциальных материалов во внешний сервис?</w:t>
      </w:r>
    </w:p>
    <w:p w14:paraId="5884B72A" w14:textId="77777777" w:rsidR="00561623" w:rsidRDefault="00000000">
      <w:pPr>
        <w:pStyle w:val="21"/>
      </w:pPr>
      <w:r>
        <w:t>10. Проект завершать или продолжать?</w:t>
      </w:r>
    </w:p>
    <w:p w14:paraId="492D5918" w14:textId="3784A69E" w:rsidR="00561623" w:rsidRDefault="00000000" w:rsidP="00810605">
      <w:r>
        <w:t>На разработку уже израсходовано 80% бюджета. Пользовательская проблема остается, но новая информация показывает, что часть сценариев закрывает существующий сервис организации. Заказчик предлагает продолжить только потому, что «слишком много вложено». Какие варианты и будущие затраты следует сравнить? Какие обязательства сохраняются при остановке? Объясните, кто после передачи отвечает за измерение пользы и почему закрытие проекта не тождественно исчезновению продукта.</w:t>
      </w:r>
    </w:p>
    <w:sectPr w:rsidR="00561623" w:rsidSect="00034616">
      <w:headerReference w:type="default" r:id="rId8"/>
      <w:footerReference w:type="default" r:id="rId9"/>
      <w:pgSz w:w="11906" w:h="16838"/>
      <w:pgMar w:top="1020" w:right="1077" w:bottom="964" w:left="107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812B9" w14:textId="77777777" w:rsidR="00533F91" w:rsidRDefault="00533F91">
      <w:pPr>
        <w:spacing w:after="0" w:line="240" w:lineRule="auto"/>
      </w:pPr>
      <w:r>
        <w:separator/>
      </w:r>
    </w:p>
  </w:endnote>
  <w:endnote w:type="continuationSeparator" w:id="0">
    <w:p w14:paraId="39F0ABA2" w14:textId="77777777" w:rsidR="00533F91" w:rsidRDefault="00533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53EF8" w14:textId="7E6DA043" w:rsidR="00561623" w:rsidRDefault="00561623">
    <w:pPr>
      <w:pStyle w:val="a7"/>
      <w:tabs>
        <w:tab w:val="right" w:pos="975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4D7AC" w14:textId="77777777" w:rsidR="00533F91" w:rsidRDefault="00533F91">
      <w:pPr>
        <w:spacing w:after="0" w:line="240" w:lineRule="auto"/>
      </w:pPr>
      <w:r>
        <w:separator/>
      </w:r>
    </w:p>
  </w:footnote>
  <w:footnote w:type="continuationSeparator" w:id="0">
    <w:p w14:paraId="25E19473" w14:textId="77777777" w:rsidR="00533F91" w:rsidRDefault="00533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EE172" w14:textId="60BAEEF2" w:rsidR="00561623" w:rsidRDefault="00561623">
    <w:pPr>
      <w:pStyle w:val="a5"/>
      <w:pBdr>
        <w:bottom w:val="single" w:sz="4" w:space="0" w:color="CCD5D8"/>
      </w:pBdr>
      <w:spacing w:after="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719619">
    <w:abstractNumId w:val="8"/>
  </w:num>
  <w:num w:numId="2" w16cid:durableId="631907943">
    <w:abstractNumId w:val="6"/>
  </w:num>
  <w:num w:numId="3" w16cid:durableId="1515224614">
    <w:abstractNumId w:val="5"/>
  </w:num>
  <w:num w:numId="4" w16cid:durableId="1080636773">
    <w:abstractNumId w:val="4"/>
  </w:num>
  <w:num w:numId="5" w16cid:durableId="1433939832">
    <w:abstractNumId w:val="7"/>
  </w:num>
  <w:num w:numId="6" w16cid:durableId="398788882">
    <w:abstractNumId w:val="3"/>
  </w:num>
  <w:num w:numId="7" w16cid:durableId="598761584">
    <w:abstractNumId w:val="2"/>
  </w:num>
  <w:num w:numId="8" w16cid:durableId="1725181816">
    <w:abstractNumId w:val="1"/>
  </w:num>
  <w:num w:numId="9" w16cid:durableId="184831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11EA"/>
    <w:rsid w:val="00533F91"/>
    <w:rsid w:val="00561623"/>
    <w:rsid w:val="0081060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186690"/>
  <w14:defaultImageDpi w14:val="300"/>
  <w15:docId w15:val="{2B52F93C-FF36-4CDB-827F-0317E8D30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9" w:lineRule="auto"/>
    </w:pPr>
    <w:rPr>
      <w:rFonts w:ascii="Times New Roman" w:hAnsi="Times New Roman"/>
      <w:sz w:val="23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/>
      <w:b/>
      <w:bCs/>
      <w:color w:val="19394B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/>
      <w:b/>
      <w:bCs/>
      <w:color w:val="296C73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140"/>
      <w:outlineLvl w:val="2"/>
    </w:pPr>
    <w:rPr>
      <w:rFonts w:asciiTheme="majorHAnsi" w:eastAsiaTheme="majorEastAsia" w:hAnsiTheme="majorHAnsi" w:cstheme="majorBidi"/>
      <w:b/>
      <w:bCs/>
      <w:color w:val="19394B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/>
      <w:b/>
      <w:color w:val="19394B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keepNext/>
      <w:numPr>
        <w:ilvl w:val="1"/>
      </w:numPr>
      <w:spacing w:after="140"/>
    </w:pPr>
    <w:rPr>
      <w:rFonts w:asciiTheme="majorHAnsi" w:eastAsiaTheme="majorEastAsia" w:hAnsiTheme="majorHAnsi" w:cstheme="majorBidi"/>
      <w:i/>
      <w:iCs/>
      <w:color w:val="296C73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811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Практическая работа 2. Риски, качество и результат: управленческие компромиссы</dc:title>
  <dc:subject>Управление цифровыми проектами</dc:subject>
  <dc:creator/>
  <cp:keywords>бакалавриат; дистанционное обучение; управление цифровыми проектами</cp:keywords>
  <dc:description/>
  <cp:lastModifiedBy>Mikhail Sizov</cp:lastModifiedBy>
  <cp:revision>3</cp:revision>
  <dcterms:created xsi:type="dcterms:W3CDTF">2013-12-23T23:15:00Z</dcterms:created>
  <dcterms:modified xsi:type="dcterms:W3CDTF">2026-09-28T20:05:00Z</dcterms:modified>
  <cp:category/>
</cp:coreProperties>
</file>