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47B38" w14:textId="77777777" w:rsidR="0056412F" w:rsidRDefault="00000000">
      <w:pPr>
        <w:pStyle w:val="Small"/>
      </w:pPr>
      <w:r>
        <w:t>ПРАКТИЧЕСКАЯ РАБОТА № 2</w:t>
      </w:r>
    </w:p>
    <w:p w14:paraId="4EA7F413" w14:textId="77777777" w:rsidR="0056412F" w:rsidRDefault="00000000">
      <w:pPr>
        <w:pStyle w:val="aa"/>
      </w:pPr>
      <w:r>
        <w:t>Поисковый маркетинг: выбор инструментов и доказательства результата</w:t>
      </w:r>
    </w:p>
    <w:p w14:paraId="1C4B69DA" w14:textId="77777777" w:rsidR="0056412F" w:rsidRDefault="00000000">
      <w:pPr>
        <w:pStyle w:val="Callout"/>
      </w:pPr>
      <w:r>
        <w:t>Формат: письменные ответы на вопросы. Основная цель — сопоставление альтернатив, критическое чтение кейсов и обоснование стратегии.</w:t>
      </w:r>
    </w:p>
    <w:p w14:paraId="0D1153BE" w14:textId="7EC4325D" w:rsidR="0056412F" w:rsidRDefault="00000000">
      <w:pPr>
        <w:pStyle w:val="1"/>
      </w:pPr>
      <w:r>
        <w:t>Вопросы для рассуждения</w:t>
      </w:r>
      <w:r w:rsidR="0030434B">
        <w:t>:</w:t>
      </w:r>
    </w:p>
    <w:p w14:paraId="6CC667BA" w14:textId="77777777" w:rsidR="0056412F" w:rsidRDefault="00000000">
      <w:pPr>
        <w:pStyle w:val="21"/>
      </w:pPr>
      <w:r>
        <w:t>1. Валидная разметка означает достоверное предложение?</w:t>
      </w:r>
    </w:p>
    <w:p w14:paraId="12864442" w14:textId="77777777" w:rsidR="0056412F" w:rsidRDefault="00000000">
      <w:r>
        <w:t>Проверка JSON-LD не нашла синтаксической ошибки, но цена в разметке отличается от видимой цены, а рейтинг взят из неподтвержденного шаблона. Какие уровни проверки пропущены? Разделите синтаксис, соответствие содержанию, требования поисковой системы и фактическое отображение. Объясните, какие действия нужны до обсуждения расширенного результата [1].</w:t>
      </w:r>
    </w:p>
    <w:p w14:paraId="43F54ADA" w14:textId="77777777" w:rsidR="0056412F" w:rsidRDefault="00000000">
      <w:pPr>
        <w:pStyle w:val="21"/>
      </w:pPr>
      <w:r>
        <w:t>2. Что делать, если «нужны продажи уже завтра»?</w:t>
      </w:r>
    </w:p>
    <w:p w14:paraId="344573D9" w14:textId="77777777" w:rsidR="0056412F" w:rsidRDefault="00000000">
      <w:r>
        <w:t>У небольшой компании есть ограниченный бюджет, неясная посадочная страница и неустраненные ошибки индексирования. Сравните краткосрочную поисковую рекламу, техническое исправление и подготовку полезного содержания. Какие действия можно вести параллельно, а какие зависят друг от друга? Сформулируйте критерии распределения ресурсов без обещания немедленной SEO-окупаемости.</w:t>
      </w:r>
    </w:p>
    <w:p w14:paraId="677A1FD3" w14:textId="77777777" w:rsidR="0056412F" w:rsidRDefault="00000000">
      <w:pPr>
        <w:pStyle w:val="21"/>
      </w:pPr>
      <w:r>
        <w:t>3. Все рекламные заказы — дополнительные?</w:t>
      </w:r>
    </w:p>
    <w:p w14:paraId="5323D33E" w14:textId="77777777" w:rsidR="0056412F" w:rsidRDefault="00000000">
      <w:r>
        <w:t>Отчет показывает высокую окупаемость рекламы по названию компании. Руководитель предлагает увеличить бюджет и сократить SEO. Почему наблюдаемая атрибуция не отвечает полностью на вопрос о дополнительном результате? Какие варианты проверки вы предложите и какие риски будут у простого сравнения двух последовательных недель? Не делайте вывода о бесполезности брендовой рекламы заранее.</w:t>
      </w:r>
    </w:p>
    <w:p w14:paraId="206BD974" w14:textId="77777777" w:rsidR="0056412F" w:rsidRDefault="00000000">
      <w:pPr>
        <w:pStyle w:val="21"/>
      </w:pPr>
      <w:r>
        <w:t>4. Локальная видимость без реального присутствия</w:t>
      </w:r>
    </w:p>
    <w:p w14:paraId="6481E824" w14:textId="77777777" w:rsidR="0056412F" w:rsidRDefault="00000000">
      <w:r>
        <w:t>У организации одна мастерская, но подрядчик предлагает создать страницы и профили десяти несуществующих филиалов. Сравните реальное описание зоны обслуживания и вымышленное локальное присутствие. Какую информацию нужно проверить и согласовать? Предложите способ развития локального поиска, который не основан на ложных адресах и отзывах [2; 3].</w:t>
      </w:r>
    </w:p>
    <w:p w14:paraId="66B3A556" w14:textId="77777777" w:rsidR="0056412F" w:rsidRDefault="00000000">
      <w:pPr>
        <w:pStyle w:val="21"/>
      </w:pPr>
      <w:r>
        <w:t>5. Что делать с языковыми версиями?</w:t>
      </w:r>
    </w:p>
    <w:p w14:paraId="0BCEA884" w14:textId="10302951" w:rsidR="0056412F" w:rsidRDefault="00000000" w:rsidP="0030434B">
      <w:r>
        <w:t>Компания подготовила полноценные русскую и казахскую версии страницы, но предлагает canonical всех версий на русскую. Как уточнить назначение страниц и роль hreflang? Какие решения зависят от полноты перевода, адресов и условий обслуживания? Почему одинаковый дизайн сам по себе недостаточен для вывода о ненужном дублировании [4; 5]?</w:t>
      </w:r>
    </w:p>
    <w:p w14:paraId="1223915E" w14:textId="77777777" w:rsidR="0056412F" w:rsidRDefault="00000000">
      <w:pPr>
        <w:pStyle w:val="21"/>
      </w:pPr>
      <w:r>
        <w:t>6. Клики выросли, а качественных обращений не стало больше</w:t>
      </w:r>
    </w:p>
    <w:p w14:paraId="798C8C93" w14:textId="77777777" w:rsidR="0056412F" w:rsidRDefault="00000000">
      <w:r>
        <w:t>Как построить цепочку проверки от состава запросов до подтвержденного обращения? Разделите брендовые и небрендовые переходы, страницы услуг и инструкции, регион, устройство и качество предложения. Объясните, почему не следует требовать равенства кликов Search Console и сессий веб-аналитики. Какой показатель вы выберете основным и почему [6]?</w:t>
      </w:r>
    </w:p>
    <w:p w14:paraId="1FF9E3E8" w14:textId="77777777" w:rsidR="0056412F" w:rsidRDefault="00000000">
      <w:pPr>
        <w:pStyle w:val="21"/>
      </w:pPr>
      <w:r>
        <w:lastRenderedPageBreak/>
        <w:t>7. Какой эксперимент действительно проверяет SEO?</w:t>
      </w:r>
    </w:p>
    <w:p w14:paraId="50A9028A" w14:textId="77777777" w:rsidR="0056412F" w:rsidRDefault="00000000">
      <w:r>
        <w:t>Команда случайно показывает посетителям две версии одной страницы и называет рост конверсии доказательством улучшения SEO. Сопоставьте пользовательский A/B-тест и сравнение групп страниц в SEO. Каковы единица изменения, период и показатель в каждом случае? Что можно сделать на небольшом сайте, где надежный SEO-сплит-тест пока неосуществим?</w:t>
      </w:r>
    </w:p>
    <w:p w14:paraId="7ED33801" w14:textId="77777777" w:rsidR="0056412F" w:rsidRDefault="00000000">
      <w:pPr>
        <w:pStyle w:val="21"/>
      </w:pPr>
      <w:r>
        <w:t>8. Масштабирование контента с помощью ИИ</w:t>
      </w:r>
    </w:p>
    <w:p w14:paraId="08187055" w14:textId="77777777" w:rsidR="0056412F" w:rsidRDefault="00000000">
      <w:r>
        <w:t>Редактор предлагает за неделю создать 5 000 страниц на основе одного шаблона. Какие критерии помогут различить полезную автоматизацию и массовые страницы без добавленной ценности? Сформулируйте правила отбора тем, проверки фактов, ответственности автора и остановки публикации. Не сводите ответ к позиции «ИИ всегда допустим» или «ИИ всегда запрещен» [3].</w:t>
      </w:r>
    </w:p>
    <w:p w14:paraId="2C9A2AFF" w14:textId="77777777" w:rsidR="0056412F" w:rsidRDefault="00000000">
      <w:pPr>
        <w:pStyle w:val="21"/>
      </w:pPr>
      <w:r>
        <w:t>9. Можно ли гарантировать попадание в ИИ-ответы?</w:t>
      </w:r>
    </w:p>
    <w:p w14:paraId="3170425E" w14:textId="77777777" w:rsidR="0056412F" w:rsidRDefault="00000000">
      <w:r>
        <w:t>Подрядчик обещает обязательное цитирование сайта в AI Overviews и AI Mode после добавления особого файла и нескольких тегов. Сопоставьте обещание с документацией [7]. Какие действия имеют проверяемое основание, а какие остаются гипотезами? Как организовать наблюдение без выдачи единичного появления ссылки за устойчивый результат?</w:t>
      </w:r>
    </w:p>
    <w:p w14:paraId="3AAEDFCC" w14:textId="77777777" w:rsidR="0056412F" w:rsidRDefault="00000000">
      <w:pPr>
        <w:pStyle w:val="21"/>
      </w:pPr>
      <w:r>
        <w:t>10. Что перенести из кейса Iceland Groceries?</w:t>
      </w:r>
    </w:p>
    <w:p w14:paraId="61CC722B" w14:textId="77777777" w:rsidR="0056412F" w:rsidRDefault="00000000">
      <w:r>
        <w:t>SearchPilot 03.08.2020 описала добавление ссылок из категорий второго уровня в третий: оценка прироста органического трафика в объединенной группе составила 25% [8]. Почему необходимо учитывать и страницы-источники, и страницы-получатели? Предложите аналогичную гипотезу для другого сайта и назовите условия, при которых дополнительные ссылки не будут приоритетом.</w:t>
      </w:r>
    </w:p>
    <w:sectPr w:rsidR="0056412F" w:rsidSect="00034616">
      <w:headerReference w:type="default" r:id="rId8"/>
      <w:footerReference w:type="default" r:id="rId9"/>
      <w:pgSz w:w="11906" w:h="16838"/>
      <w:pgMar w:top="1020" w:right="1134" w:bottom="1020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21425" w14:textId="77777777" w:rsidR="00F64B9B" w:rsidRDefault="00F64B9B">
      <w:pPr>
        <w:spacing w:after="0" w:line="240" w:lineRule="auto"/>
      </w:pPr>
      <w:r>
        <w:separator/>
      </w:r>
    </w:p>
  </w:endnote>
  <w:endnote w:type="continuationSeparator" w:id="0">
    <w:p w14:paraId="0E93126B" w14:textId="77777777" w:rsidR="00F64B9B" w:rsidRDefault="00F64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A9AC2" w14:textId="25D7AD18" w:rsidR="0056412F" w:rsidRDefault="0056412F">
    <w:pPr>
      <w:pStyle w:val="Small"/>
      <w:tabs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AAE17" w14:textId="77777777" w:rsidR="00F64B9B" w:rsidRDefault="00F64B9B">
      <w:pPr>
        <w:spacing w:after="0" w:line="240" w:lineRule="auto"/>
      </w:pPr>
      <w:r>
        <w:separator/>
      </w:r>
    </w:p>
  </w:footnote>
  <w:footnote w:type="continuationSeparator" w:id="0">
    <w:p w14:paraId="128E0B64" w14:textId="77777777" w:rsidR="00F64B9B" w:rsidRDefault="00F64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A946F" w14:textId="4E049067" w:rsidR="0056412F" w:rsidRDefault="0056412F">
    <w:pPr>
      <w:pStyle w:val="Small"/>
      <w:tabs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8906717">
    <w:abstractNumId w:val="8"/>
  </w:num>
  <w:num w:numId="2" w16cid:durableId="1295450860">
    <w:abstractNumId w:val="6"/>
  </w:num>
  <w:num w:numId="3" w16cid:durableId="777407956">
    <w:abstractNumId w:val="5"/>
  </w:num>
  <w:num w:numId="4" w16cid:durableId="855189980">
    <w:abstractNumId w:val="4"/>
  </w:num>
  <w:num w:numId="5" w16cid:durableId="618798783">
    <w:abstractNumId w:val="7"/>
  </w:num>
  <w:num w:numId="6" w16cid:durableId="504786853">
    <w:abstractNumId w:val="3"/>
  </w:num>
  <w:num w:numId="7" w16cid:durableId="898590535">
    <w:abstractNumId w:val="2"/>
  </w:num>
  <w:num w:numId="8" w16cid:durableId="1059935441">
    <w:abstractNumId w:val="1"/>
  </w:num>
  <w:num w:numId="9" w16cid:durableId="1985893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0434B"/>
    <w:rsid w:val="00326F90"/>
    <w:rsid w:val="0056412F"/>
    <w:rsid w:val="0073253D"/>
    <w:rsid w:val="00AA1D8D"/>
    <w:rsid w:val="00B47730"/>
    <w:rsid w:val="00CB0664"/>
    <w:rsid w:val="00F64B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420F37"/>
  <w14:defaultImageDpi w14:val="300"/>
  <w15:docId w15:val="{B929D24C-AF53-4664-A543-3D2D3F1F4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Times New Roman" w:hAnsi="Times New Roman"/>
      <w:color w:val="202B33"/>
      <w:sz w:val="23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/>
      <w:b/>
      <w:bCs/>
      <w:color w:val="17364B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/>
      <w:b/>
      <w:bCs/>
      <w:color w:val="227C83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/>
      <w:b/>
      <w:bCs/>
      <w:color w:val="17364B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lang w:val="ru-RU"/>
    </w:r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80" w:after="140" w:line="240" w:lineRule="auto"/>
      <w:contextualSpacing/>
    </w:pPr>
    <w:rPr>
      <w:rFonts w:asciiTheme="majorHAnsi" w:eastAsiaTheme="majorEastAsia" w:hAnsiTheme="majorHAnsi" w:cstheme="majorBidi"/>
      <w:b/>
      <w:color w:val="17364B"/>
      <w:spacing w:val="5"/>
      <w:kern w:val="28"/>
      <w:sz w:val="4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ru-RU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80" w:line="259" w:lineRule="auto"/>
    </w:pPr>
    <w:rPr>
      <w:rFonts w:ascii="Arial" w:hAnsi="Arial"/>
      <w:sz w:val="18"/>
      <w:lang w:val="ru-RU"/>
    </w:rPr>
  </w:style>
  <w:style w:type="paragraph" w:customStyle="1" w:styleId="Source">
    <w:name w:val="Source"/>
    <w:pPr>
      <w:spacing w:after="140" w:line="259" w:lineRule="auto"/>
    </w:pPr>
    <w:rPr>
      <w:rFonts w:ascii="Arial" w:hAnsi="Arial"/>
      <w:sz w:val="18"/>
      <w:lang w:val="ru-RU"/>
    </w:rPr>
  </w:style>
  <w:style w:type="paragraph" w:customStyle="1" w:styleId="CodeBlock">
    <w:name w:val="Code Block"/>
    <w:pPr>
      <w:spacing w:after="140" w:line="259" w:lineRule="auto"/>
      <w:ind w:left="113" w:right="57"/>
    </w:pPr>
    <w:rPr>
      <w:rFonts w:ascii="Courier New" w:hAnsi="Courier New"/>
      <w:sz w:val="18"/>
      <w:lang w:val="ru-RU"/>
    </w:rPr>
  </w:style>
  <w:style w:type="paragraph" w:customStyle="1" w:styleId="Callout">
    <w:name w:val="Callout"/>
    <w:pPr>
      <w:spacing w:before="100" w:after="160" w:line="259" w:lineRule="auto"/>
      <w:ind w:left="142" w:right="85"/>
    </w:pPr>
    <w:rPr>
      <w:rFonts w:ascii="Arial" w:hAnsi="Arial"/>
      <w:sz w:val="21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Практическая работа 2. Поисковый маркетинг: выбор инструментов и доказательства результата</dc:title>
  <dc:subject>Курс «Поисковая оптимизация и маркетинг»</dc:subject>
  <dc:creator/>
  <cp:keywords>SEO, поисковый маркетинг, бакалавриат, практическая работа</cp:keywords>
  <dc:description/>
  <cp:lastModifiedBy>Mikhail Sizov</cp:lastModifiedBy>
  <cp:revision>3</cp:revision>
  <dcterms:created xsi:type="dcterms:W3CDTF">2013-12-23T23:15:00Z</dcterms:created>
  <dcterms:modified xsi:type="dcterms:W3CDTF">2026-09-28T13:33:00Z</dcterms:modified>
  <cp:category/>
</cp:coreProperties>
</file>