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ABD" w:rsidRPr="00E44ABD" w:rsidRDefault="00E44ABD" w:rsidP="00E44AB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ru-RU" w:eastAsia="ru-RU"/>
        </w:rPr>
      </w:pPr>
      <w:r w:rsidRPr="00E44ABD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ru-RU"/>
        </w:rPr>
        <w:t>6 ВОЛОКОННО-ОПТИЧЕСКИЕ ПЕРЕКЛЮЧАТЕЛИ</w:t>
      </w: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Волоконно-оптические переключатели предназначены для перераспределения оптической мощности между </w:t>
      </w:r>
      <w:proofErr w:type="gram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волоконными</w:t>
      </w:r>
      <w:proofErr w:type="gram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световодами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под действием электрических сигналов или механического воздействия. К переключателям для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световодных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измерительных систем предъявляются следующие требования: низкий уровень оптических потерь и перекрестных помех, слабая зависимость этих параметров от паразитных воздействий, низкий уровень потребляемой мощности, а также надежность и технологичность. </w:t>
      </w: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Все волоконно-оптические переключатели можно разделить на две группы: механические, в которых перераспределение оптической энергии происходит в результате движения волоконных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световодов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зеркал, призм, жидкостей и других элементов; оптические, в которых изменение направления оптического луча происходит в результате изменения оптических параметров неподвижной среды распространения излучения. </w:t>
      </w:r>
      <w:proofErr w:type="gramEnd"/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Наиболее широкое применение нашли механические переключатели, в которых осуществляется движение </w:t>
      </w:r>
      <w:proofErr w:type="gram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волоконного</w:t>
      </w:r>
      <w:proofErr w:type="gram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световода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Совмещение подвижного и неподвижного волоконных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световодов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осуществляется либо по базовой поверхности </w:t>
      </w:r>
      <w:proofErr w:type="gramStart"/>
      <w:r w:rsidRPr="00E44ABD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15B35F7" wp14:editId="43321AAC">
            <wp:extent cx="161925" cy="238125"/>
            <wp:effectExtent l="19050" t="0" r="9525" b="0"/>
            <wp:docPr id="12" name="Рисунок 12" descr="http://lib.alnam.ru/img_page/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http://lib.alnam.ru/img_page/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proofErr w:type="gram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образной канавки (рисунок 6.1). либо за счет точного позиционирования подвижных узлов, содержащих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световоды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относительно неподвижных. При совмещении в </w:t>
      </w:r>
      <w:proofErr w:type="gramStart"/>
      <w:r w:rsidRPr="00E44ABD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4361F6F" wp14:editId="5B60D531">
            <wp:extent cx="190500" cy="238125"/>
            <wp:effectExtent l="19050" t="0" r="0" b="0"/>
            <wp:docPr id="13" name="Рисунок 13" descr="http://lib.alnam.ru/img_page/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http://lib.alnam.ru/img_page/2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proofErr w:type="gram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образной канавке необходимо обеспечить центрирование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световода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иаконечнике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такой же точностью, как и в случае оптического соединителя. При применении движущихся узлов обеспечить точность позиционирования на уровне нескольких микрометров сложно, поэтому в таких переключателях, как правило, применяют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коллимирующие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элементы. Перемещение наконечников (или узлов) осуществляют вручную с помощью электродвигателей, электромагнитных реле и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пьезоэлементов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Широко применяются переключатели с герметичным корпусом, в которых наконечник движущегося волокна, изготовленный из магнитного материала, перемещается под действием управляющею магнитного поля. </w:t>
      </w:r>
    </w:p>
    <w:p w:rsidR="00E44ABD" w:rsidRPr="00E44ABD" w:rsidRDefault="00E44ABD" w:rsidP="00E44A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44ABD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2CDF99FC" wp14:editId="19232294">
            <wp:extent cx="3743325" cy="2171302"/>
            <wp:effectExtent l="19050" t="0" r="9525" b="0"/>
            <wp:docPr id="14" name="Рисунок 14" descr="http://lib.alnam.ru/archive/arch.php?path=../htm/book_vol/files.book&amp;file=vol_53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http://lib.alnam.ru/archive/arch.php?path=../htm/book_vol/files.book&amp;file=vol_53.files/image1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171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ABD" w:rsidRPr="00E44ABD" w:rsidRDefault="00E44ABD" w:rsidP="00E44A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Рисунок 6.1 - Механический оптический переключатель с </w:t>
      </w:r>
      <w:proofErr w:type="gramStart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движущимся</w:t>
      </w:r>
      <w:proofErr w:type="gramEnd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волоконным </w:t>
      </w:r>
      <w:proofErr w:type="spellStart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световодом</w:t>
      </w:r>
      <w:proofErr w:type="spellEnd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1 — корпус; 2 — подвижный волоконный </w:t>
      </w:r>
      <w:proofErr w:type="spellStart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световод</w:t>
      </w:r>
      <w:proofErr w:type="spellEnd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3 — наконечники, армирующие волоконные </w:t>
      </w:r>
      <w:proofErr w:type="spellStart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световоды</w:t>
      </w:r>
      <w:proofErr w:type="spellEnd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4 — магнитная система; 5 — неподвижные волоконные </w:t>
      </w:r>
      <w:proofErr w:type="spellStart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световоды</w:t>
      </w:r>
      <w:proofErr w:type="spellEnd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Переключатели этого типа достаточно технологичны, они обеспечивают как для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одномодовых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так и для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многомодовых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волокон низкий уровень оптических потерь (0,3-1,5 дБ) и перекрестных помех (менее —60 дБ, а возможно и -120 дБ), малую потребляемую мощность (2-20 мВт). Их недостатками являются ограниченное быстродействие (2-50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мс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 и чувствительность параметров к внешним воздействиям. Естественно, что переключатели с применением микролинз менее чувствительны к вибрации, тепловым воздействиям и т. д. </w:t>
      </w: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Переключатели на основе движущихся зеркал, призм всегда требуют использования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коллимирующих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элементов (рисунок 6.2). Они имеют параметры, аналогичные параметрам механических переключателей на основе движущихся волоконных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световодов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и аналогичные достоинства и недостатки. В настоящее время они используются только для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многомодовых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световодов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Разработаны также переключатели с использованием жидкостей в качестве перемещаемого оптического элемента. Переключатель на основе движущегося в электролите зеркала из ртути (рисунок 6.3) имеет очень малую управляющую мощность (~25 мкВт), выдерживает до 107 переключений без деградации, но оптические потери в нем выше (0,5-2 дБ), чем у механических, и довольно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значительтельны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перекрестные помехи (-22 ... -51 дБ). </w:t>
      </w: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Исследовалась также возможность создания переключателей с зазором между торцами волоконных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световодов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заполненным жидкостью.</w:t>
      </w:r>
      <w:proofErr w:type="gram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При заполнении зазора жидкостью с показателем преломления, равным показателю преломления сердцевины, условие полного внутреннего отражения от скошенных торцов </w:t>
      </w:r>
      <w:proofErr w:type="gram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нарушается</w:t>
      </w:r>
      <w:proofErr w:type="gram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излучение поступает в выходной </w:t>
      </w:r>
      <w:proofErr w:type="spellStart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световод</w:t>
      </w:r>
      <w:proofErr w:type="spellEnd"/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Однако такие устройства вряд ли найдут широкое применение, так как они не имеют преимуществ по быстродействию и характеризуются худшими значениями перекрестных помех. </w:t>
      </w:r>
    </w:p>
    <w:p w:rsidR="00E44ABD" w:rsidRPr="00E44ABD" w:rsidRDefault="00E44ABD" w:rsidP="00E44A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44ABD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73F24CEC" wp14:editId="317DECAD">
            <wp:extent cx="1933575" cy="2143125"/>
            <wp:effectExtent l="19050" t="0" r="9525" b="0"/>
            <wp:docPr id="15" name="Рисунок 15" descr="http://lib.alnam.ru/archive/arch.php?path=../htm/book_vol/files.book&amp;file=vol_53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http://lib.alnam.ru/archive/arch.php?path=../htm/book_vol/files.book&amp;file=vol_53.files/image2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ABD" w:rsidRPr="00E44ABD" w:rsidRDefault="00E44ABD" w:rsidP="00E44A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Рисунок 6.2 - Механический оптический переключатель с движущимся зеркалом: 1 — корпус с линзовыми разъемными соединителями. 2 — вращающееся зеркало </w:t>
      </w:r>
    </w:p>
    <w:p w:rsidR="00E44ABD" w:rsidRPr="00E44ABD" w:rsidRDefault="00E44ABD" w:rsidP="00E44A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44ABD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46ED74C0" wp14:editId="1EA4C3AB">
            <wp:extent cx="2762250" cy="1704975"/>
            <wp:effectExtent l="19050" t="0" r="0" b="0"/>
            <wp:docPr id="16" name="Рисунок 16" descr="http://lib.alnam.ru/archive/arch.php?path=../htm/book_vol/files.book&amp;file=vol_53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http://lib.alnam.ru/archive/arch.php?path=../htm/book_vol/files.book&amp;file=vol_53.files/image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ABD" w:rsidRPr="00E44ABD" w:rsidRDefault="00E44ABD" w:rsidP="00E44A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Рисунок 6.3 - Оптический переключатель с движущимся в электролите зеркалом: 1 — волоконный </w:t>
      </w:r>
      <w:proofErr w:type="spellStart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световод</w:t>
      </w:r>
      <w:proofErr w:type="spellEnd"/>
      <w:r w:rsidRPr="00E44AB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2 — градиентные линзы; 3 — ртутное зеркало в электролите </w:t>
      </w:r>
    </w:p>
    <w:p w:rsidR="00E44ABD" w:rsidRPr="00E44ABD" w:rsidRDefault="00E44ABD" w:rsidP="00E44A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E44AB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Недостатком всех механических переключателей является наличие движущихся элементов, что принципиально снижает их надежность и делает чувствительными к внешним воздействиям. </w:t>
      </w:r>
    </w:p>
    <w:p w:rsidR="00F74461" w:rsidRPr="00E44ABD" w:rsidRDefault="00F74461" w:rsidP="00E44ABD">
      <w:pPr>
        <w:rPr>
          <w:lang w:val="ru-RU"/>
        </w:rPr>
      </w:pPr>
      <w:bookmarkStart w:id="0" w:name="_GoBack"/>
      <w:bookmarkEnd w:id="0"/>
    </w:p>
    <w:sectPr w:rsidR="00F74461" w:rsidRPr="00E44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9E54BC"/>
    <w:rsid w:val="00C315F9"/>
    <w:rsid w:val="00E44ABD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2016-09-12T12:54:00Z</dcterms:created>
  <dcterms:modified xsi:type="dcterms:W3CDTF">2016-09-12T12:54:00Z</dcterms:modified>
</cp:coreProperties>
</file>