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B13593" w14:textId="2730C551" w:rsidR="00F24D12" w:rsidRPr="007D3023" w:rsidRDefault="007D3023">
      <w:pPr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Hlk58857679"/>
      <w:r w:rsidRPr="007D3023">
        <w:rPr>
          <w:rFonts w:ascii="Times New Roman" w:hAnsi="Times New Roman" w:cs="Times New Roman"/>
          <w:sz w:val="28"/>
          <w:szCs w:val="28"/>
          <w:lang w:val="ru-RU"/>
        </w:rPr>
        <w:t>Подготовить ответы на данные вопросы:</w:t>
      </w:r>
    </w:p>
    <w:bookmarkEnd w:id="0"/>
    <w:p w14:paraId="5BA282B7" w14:textId="40676091" w:rsidR="007D3023" w:rsidRPr="007D3023" w:rsidRDefault="007D3023" w:rsidP="007D302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ru-RU" w:eastAsia="ru-RU"/>
        </w:rPr>
      </w:pPr>
      <w:r w:rsidRPr="007D3023">
        <w:rPr>
          <w:rFonts w:ascii="Times New Roman" w:hAnsi="Times New Roman" w:cs="Times New Roman"/>
          <w:bCs/>
          <w:sz w:val="28"/>
          <w:szCs w:val="28"/>
          <w:lang w:val="ru-RU" w:eastAsia="ru-RU"/>
        </w:rPr>
        <w:t>Состав земель пригородных зон и их использование</w:t>
      </w:r>
    </w:p>
    <w:p w14:paraId="603D1E1A" w14:textId="2948F5E1" w:rsidR="007D3023" w:rsidRPr="007D3023" w:rsidRDefault="007D3023" w:rsidP="007D302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ru-RU" w:eastAsia="ru-RU"/>
        </w:rPr>
      </w:pPr>
      <w:r w:rsidRPr="007D3023">
        <w:rPr>
          <w:rFonts w:ascii="Times New Roman" w:hAnsi="Times New Roman" w:cs="Times New Roman"/>
          <w:bCs/>
          <w:sz w:val="28"/>
          <w:szCs w:val="28"/>
          <w:lang w:val="ru-RU" w:eastAsia="ru-RU"/>
        </w:rPr>
        <w:t>Установление и изменение черты населенных пунктов</w:t>
      </w:r>
    </w:p>
    <w:p w14:paraId="0121EB3C" w14:textId="7E9A65D1" w:rsidR="007D3023" w:rsidRPr="007D3023" w:rsidRDefault="007D3023" w:rsidP="007D30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3023">
        <w:rPr>
          <w:rFonts w:ascii="Times New Roman" w:hAnsi="Times New Roman" w:cs="Times New Roman"/>
          <w:sz w:val="28"/>
          <w:szCs w:val="28"/>
          <w:lang w:val="ru-RU"/>
        </w:rPr>
        <w:t xml:space="preserve">Состав подготовительных работ при разработке проекта межхозяйственного землеустройства  </w:t>
      </w:r>
    </w:p>
    <w:p w14:paraId="6C314CAE" w14:textId="47E82249" w:rsidR="007D3023" w:rsidRPr="007D3023" w:rsidRDefault="007D3023" w:rsidP="007D30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3023">
        <w:rPr>
          <w:rFonts w:ascii="Times New Roman" w:hAnsi="Times New Roman" w:cs="Times New Roman"/>
          <w:sz w:val="28"/>
          <w:szCs w:val="28"/>
          <w:lang w:val="ru-RU"/>
        </w:rPr>
        <w:t>Ограничения и обременения в использовании земель и его учет при межхозяйственном устройстве</w:t>
      </w:r>
    </w:p>
    <w:p w14:paraId="4E7493DD" w14:textId="4E52D4FF" w:rsidR="007D3023" w:rsidRPr="007D3023" w:rsidRDefault="007D3023" w:rsidP="007D30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3023">
        <w:rPr>
          <w:rFonts w:ascii="Times New Roman" w:hAnsi="Times New Roman" w:cs="Times New Roman"/>
          <w:sz w:val="28"/>
          <w:szCs w:val="28"/>
          <w:lang w:val="ru-RU"/>
        </w:rPr>
        <w:t>Правовая сущность землеустройства</w:t>
      </w:r>
    </w:p>
    <w:p w14:paraId="23E848B4" w14:textId="3CA003A8" w:rsidR="007D3023" w:rsidRPr="007D3023" w:rsidRDefault="007D3023" w:rsidP="007D30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302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Определение и обоснование площади образуемого землепользования</w:t>
      </w:r>
    </w:p>
    <w:p w14:paraId="483CBA0C" w14:textId="4D7F39E3" w:rsidR="007D3023" w:rsidRPr="007D3023" w:rsidRDefault="007D3023" w:rsidP="007D30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3023">
        <w:rPr>
          <w:rFonts w:ascii="Times New Roman" w:hAnsi="Times New Roman" w:cs="Times New Roman"/>
          <w:sz w:val="28"/>
          <w:szCs w:val="28"/>
          <w:lang w:val="ru-RU"/>
        </w:rPr>
        <w:t xml:space="preserve">Экономическое обоснование проекта МХЗ сельскохозяйственных предприятий </w:t>
      </w:r>
    </w:p>
    <w:p w14:paraId="6CBD88B5" w14:textId="70859691" w:rsidR="007D3023" w:rsidRPr="007D3023" w:rsidRDefault="007D3023" w:rsidP="007D302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ru-RU" w:eastAsia="ru-RU"/>
        </w:rPr>
      </w:pPr>
      <w:r w:rsidRPr="007D3023">
        <w:rPr>
          <w:rFonts w:ascii="Times New Roman" w:hAnsi="Times New Roman" w:cs="Times New Roman"/>
          <w:bCs/>
          <w:sz w:val="28"/>
          <w:szCs w:val="28"/>
          <w:lang w:val="ru-RU" w:eastAsia="ru-RU"/>
        </w:rPr>
        <w:t>Методические подходы образования землевладений и землепользований сельскохозяйственных предприятий и организаций</w:t>
      </w:r>
    </w:p>
    <w:p w14:paraId="33A4F308" w14:textId="31DB5413" w:rsidR="007D3023" w:rsidRPr="007D3023" w:rsidRDefault="007D3023" w:rsidP="007D30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3023">
        <w:rPr>
          <w:rFonts w:ascii="Times New Roman" w:hAnsi="Times New Roman" w:cs="Times New Roman"/>
          <w:sz w:val="28"/>
          <w:szCs w:val="28"/>
          <w:lang w:val="ru-RU"/>
        </w:rPr>
        <w:t>Связь землеустройства с другими науками</w:t>
      </w:r>
    </w:p>
    <w:p w14:paraId="22CDDC67" w14:textId="3551A06D" w:rsidR="007D3023" w:rsidRPr="007D3023" w:rsidRDefault="007D3023" w:rsidP="007D30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ru-RU" w:eastAsia="ru-RU"/>
        </w:rPr>
      </w:pPr>
      <w:r w:rsidRPr="007D3023">
        <w:rPr>
          <w:rFonts w:ascii="Times New Roman" w:hAnsi="Times New Roman" w:cs="Times New Roman"/>
          <w:bCs/>
          <w:sz w:val="28"/>
          <w:szCs w:val="28"/>
          <w:lang w:val="ru-RU" w:eastAsia="ru-RU"/>
        </w:rPr>
        <w:t>Организация использования земель населенных пунктов и их земельно-хозяйственное устройство</w:t>
      </w:r>
    </w:p>
    <w:p w14:paraId="150E8F2B" w14:textId="77777777" w:rsidR="007D3023" w:rsidRPr="007D3023" w:rsidRDefault="007D3023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7D3023" w:rsidRPr="007D302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EF1920"/>
    <w:multiLevelType w:val="hybridMultilevel"/>
    <w:tmpl w:val="804677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177"/>
    <w:rsid w:val="00600177"/>
    <w:rsid w:val="007D3023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1CD98"/>
  <w15:chartTrackingRefBased/>
  <w15:docId w15:val="{A37BD1F7-8964-4B95-A3CF-E776C9F8A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30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2020-12-14T10:59:00Z</dcterms:created>
  <dcterms:modified xsi:type="dcterms:W3CDTF">2020-12-14T11:05:00Z</dcterms:modified>
</cp:coreProperties>
</file>