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6388" w:rsidRPr="00FF3813" w:rsidRDefault="00916388" w:rsidP="009163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  <w:r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 xml:space="preserve"> Подготовить письменно в печатном виде три </w:t>
      </w:r>
      <w:proofErr w:type="gramStart"/>
      <w:r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ответа,  правильное</w:t>
      </w:r>
      <w:proofErr w:type="gramEnd"/>
      <w:r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 xml:space="preserve"> оформления. </w:t>
      </w:r>
    </w:p>
    <w:p w:rsidR="00916388" w:rsidRPr="00FF3813" w:rsidRDefault="00916388" w:rsidP="009163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4021D" w:rsidRPr="00F4021D" w:rsidRDefault="00F4021D" w:rsidP="00F4021D">
      <w:pPr>
        <w:pBdr>
          <w:bottom w:val="single" w:sz="6" w:space="0" w:color="A2A9B1"/>
        </w:pBdr>
        <w:shd w:val="clear" w:color="auto" w:fill="FFFFFF"/>
        <w:spacing w:before="24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4021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Лекция 5 Бюджетный дефицит: плюсы и минусы</w:t>
      </w:r>
      <w:r w:rsidR="006832E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</w:p>
    <w:p w:rsidR="00F4021D" w:rsidRDefault="00F4021D" w:rsidP="00F4021D">
      <w:pPr>
        <w:pStyle w:val="a7"/>
        <w:numPr>
          <w:ilvl w:val="0"/>
          <w:numId w:val="1"/>
        </w:numPr>
        <w:pBdr>
          <w:bottom w:val="single" w:sz="6" w:space="0" w:color="A2A9B1"/>
        </w:pBdr>
        <w:shd w:val="clear" w:color="auto" w:fill="FFFFFF"/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021D">
        <w:rPr>
          <w:rFonts w:ascii="Times New Roman" w:eastAsia="Times New Roman" w:hAnsi="Times New Roman" w:cs="Times New Roman"/>
          <w:sz w:val="28"/>
          <w:szCs w:val="28"/>
          <w:lang w:eastAsia="ru-RU"/>
        </w:rPr>
        <w:t>Бюджетный дефицит: плюсы и минусы</w:t>
      </w:r>
      <w:r w:rsidR="006832E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832E1" w:rsidRDefault="006832E1" w:rsidP="00F4021D">
      <w:pPr>
        <w:pStyle w:val="a7"/>
        <w:numPr>
          <w:ilvl w:val="0"/>
          <w:numId w:val="1"/>
        </w:numPr>
        <w:pBdr>
          <w:bottom w:val="single" w:sz="6" w:space="0" w:color="A2A9B1"/>
        </w:pBdr>
        <w:shd w:val="clear" w:color="auto" w:fill="FFFFFF"/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Бюджетный дефицит и рост государственного долга разных стран;</w:t>
      </w:r>
    </w:p>
    <w:p w:rsidR="006832E1" w:rsidRDefault="006832E1" w:rsidP="006832E1">
      <w:pPr>
        <w:pStyle w:val="a7"/>
        <w:pBdr>
          <w:bottom w:val="single" w:sz="6" w:space="0" w:color="A2A9B1"/>
        </w:pBdr>
        <w:shd w:val="clear" w:color="auto" w:fill="FFFFFF"/>
        <w:spacing w:before="240" w:after="60" w:line="240" w:lineRule="auto"/>
        <w:ind w:left="744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832E1" w:rsidRPr="00F4021D" w:rsidRDefault="006832E1" w:rsidP="006832E1">
      <w:pPr>
        <w:pStyle w:val="a7"/>
        <w:numPr>
          <w:ilvl w:val="0"/>
          <w:numId w:val="2"/>
        </w:numPr>
        <w:pBdr>
          <w:bottom w:val="single" w:sz="6" w:space="0" w:color="A2A9B1"/>
        </w:pBdr>
        <w:shd w:val="clear" w:color="auto" w:fill="FFFFFF"/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Бюджетный дефицит: Плюсы и минусы.</w:t>
      </w:r>
    </w:p>
    <w:p w:rsidR="00F4021D" w:rsidRPr="00FA4CA8" w:rsidRDefault="00F4021D" w:rsidP="00F4021D">
      <w:pPr>
        <w:shd w:val="clear" w:color="auto" w:fill="F8F9FA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021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2EE3114" wp14:editId="76DD8D13">
            <wp:extent cx="2095500" cy="1543050"/>
            <wp:effectExtent l="0" t="0" r="0" b="0"/>
            <wp:docPr id="1" name="Рисунок 1" descr="На протяжении 1910 и 1940х годов прослеживалось 3 дефицита, в первый раз дефицит настиг почти −300 процентов, второй раз- −150 процентов, на а 3 раз — почти −250 процентов, от 1940 до 2000 года не наблюдалось таких больших скачков дефицита максимум был это — 50 процентов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На протяжении 1910 и 1940х годов прослеживалось 3 дефицита, в первый раз дефицит настиг почти −300 процентов, второй раз- −150 процентов, на а 3 раз — почти −250 процентов, от 1940 до 2000 года не наблюдалось таких больших скачков дефицита максимум был это — 50 процентов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021D" w:rsidRPr="00FA4CA8" w:rsidRDefault="00F4021D" w:rsidP="00F4021D">
      <w:pPr>
        <w:shd w:val="clear" w:color="auto" w:fill="F8F9FA"/>
        <w:spacing w:line="336" w:lineRule="atLeast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Динамика бюджетного дефицита и профицита </w:t>
      </w:r>
      <w:hyperlink r:id="rId7" w:tooltip="США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США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в </w:t>
      </w:r>
      <w:proofErr w:type="spellStart"/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ХХв</w:t>
      </w:r>
      <w:proofErr w:type="spellEnd"/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4021D" w:rsidRPr="00FA4CA8" w:rsidRDefault="00F4021D" w:rsidP="00F4021D">
      <w:pPr>
        <w:shd w:val="clear" w:color="auto" w:fill="FFFFFF"/>
        <w:spacing w:before="120" w:after="120" w:line="240" w:lineRule="auto"/>
        <w:ind w:firstLine="3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Большой дефицит государственного бюджета опасен тем, что может (но не всегда) порождать инфляцию. Так было, например, в 1959—1975 годах в </w:t>
      </w:r>
      <w:hyperlink r:id="rId8" w:tooltip="США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США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когда бюджетный дефицит был вызван </w:t>
      </w:r>
      <w:hyperlink r:id="rId9" w:tooltip="Война во Вьетнаме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войной во Вьетнаме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Наличие бюджетного дефицита обычно трактуется как негативное явление.</w:t>
      </w:r>
    </w:p>
    <w:p w:rsidR="00F4021D" w:rsidRPr="00FA4CA8" w:rsidRDefault="00F4021D" w:rsidP="00F4021D">
      <w:pPr>
        <w:shd w:val="clear" w:color="auto" w:fill="FFFFFF"/>
        <w:spacing w:before="120" w:after="120" w:line="240" w:lineRule="auto"/>
        <w:ind w:firstLine="3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Однако существует и другой подход. Вслед за </w:t>
      </w:r>
      <w:hyperlink r:id="rId10" w:tooltip="Кейнс, Джон Мейнард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 xml:space="preserve">Джоном </w:t>
        </w:r>
        <w:proofErr w:type="spellStart"/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Кейнсом</w:t>
        </w:r>
        <w:proofErr w:type="spellEnd"/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, ряд </w:t>
      </w:r>
      <w:hyperlink r:id="rId11" w:tooltip="Экономист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экономистов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даже рекомендуют составлять бюджет с некоторым дефицитом, чтобы смягчить или положить конец экономическому спаду.</w:t>
      </w:r>
    </w:p>
    <w:p w:rsidR="00F4021D" w:rsidRPr="00F4021D" w:rsidRDefault="00F4021D" w:rsidP="00F4021D">
      <w:pPr>
        <w:shd w:val="clear" w:color="auto" w:fill="FFFFFF"/>
        <w:spacing w:before="120" w:after="120" w:line="240" w:lineRule="auto"/>
        <w:ind w:firstLine="3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Когда в экономике высока </w:t>
      </w:r>
      <w:hyperlink r:id="rId12" w:tooltip="Безработица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безработица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, увеличение </w:t>
      </w:r>
      <w:hyperlink r:id="rId13" w:tooltip="Государственный заказ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государственных закупок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создаёт </w:t>
      </w:r>
      <w:hyperlink r:id="rId14" w:tooltip="Рынок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рынок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для предпринимательской активности, порождая доход и стимулируя повышение потребительских расходов. Это стимулирует дальнейший </w:t>
      </w:r>
      <w:hyperlink r:id="rId15" w:tooltip="Экономический рост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экономический рост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(эффект </w:t>
      </w:r>
      <w:hyperlink r:id="rId16" w:tooltip="Мультипликатор Кейнса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мультипликатора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), что повышает реальный </w:t>
      </w:r>
      <w:hyperlink r:id="rId17" w:tooltip="ВВП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ВВП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и занятость населения и, в конечном итоге, снижает уровень безработицы. Связь между </w:t>
      </w:r>
      <w:hyperlink r:id="rId18" w:tooltip="Спрос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спросом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 внутреннем рынке и безработицей называется </w:t>
      </w:r>
      <w:hyperlink r:id="rId19" w:tooltip="Закон Оукена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 xml:space="preserve">законом </w:t>
        </w:r>
        <w:proofErr w:type="spellStart"/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Оукена</w:t>
        </w:r>
        <w:proofErr w:type="spellEnd"/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который описывает </w:t>
      </w:r>
      <w:hyperlink r:id="rId20" w:tooltip="Эмпирическая формула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эмпирически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наблюдаемую </w:t>
      </w:r>
      <w:hyperlink r:id="rId21" w:tooltip="Пропорциональность" w:history="1">
        <w:r w:rsidR="00001A65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обратно</w:t>
        </w:r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пропорциональную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зависимость ВВП от уровня безработицы.</w:t>
      </w:r>
      <w:r w:rsidRPr="00F402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4021D" w:rsidRPr="00F4021D" w:rsidRDefault="00F4021D" w:rsidP="00F4021D">
      <w:pPr>
        <w:shd w:val="clear" w:color="auto" w:fill="FFFFFF"/>
        <w:spacing w:before="120" w:after="120" w:line="240" w:lineRule="auto"/>
        <w:ind w:firstLine="3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Увеличение объёмов рынка, вызванное бюджетным дефицитом, стимулирует экономику также и постольку, поскольку увеличение </w:t>
      </w:r>
      <w:hyperlink r:id="rId22" w:tooltip="Предпринимательство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предпринимательской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23" w:tooltip="Прибыль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прибыли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вызывает </w:t>
      </w:r>
      <w:hyperlink r:id="rId24" w:tooltip="Оптимизм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оптимизм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производителя, который в свою очередь способствует долгосрочным </w:t>
      </w:r>
      <w:hyperlink r:id="rId25" w:tooltip="Инвестиции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инвестиционным вложениям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(эффект акселератора). В результате возрождается спрос, вызывающий в свою очередь рост занятости населения. Но дефицит не просто стимулирует спрос. Ко всему прочему, если дефицит используется для финансирования таких сфер, как </w:t>
      </w:r>
      <w:hyperlink r:id="rId26" w:tooltip="Инфраструктура экономики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инфраструктура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hyperlink r:id="rId27" w:tooltip="Фундаментальная наука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фундаментальная наука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hyperlink r:id="rId28" w:tooltip="Образование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образование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или </w:t>
      </w:r>
      <w:hyperlink r:id="rId29" w:tooltip="Здравоохранение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здравоохранение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то это также в перспективе увеличивает объёмы производства. Таким образом, бюджетный дефицит в </w:t>
      </w: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определённых случаях может оказаться стимулом для активизации экономических процессов</w:t>
      </w:r>
    </w:p>
    <w:p w:rsidR="00F4021D" w:rsidRDefault="00F4021D" w:rsidP="006832E1">
      <w:pPr>
        <w:shd w:val="clear" w:color="auto" w:fill="FFFFFF"/>
        <w:spacing w:before="120" w:after="120" w:line="240" w:lineRule="auto"/>
        <w:ind w:firstLine="3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Бюджеты многих государств являются дефицитными. Если </w:t>
      </w:r>
      <w:hyperlink r:id="rId30" w:tooltip="Государство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государство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стремится ежегодно принимать бездефицитный бюджет, это может усугублять циклические колебания экономики за счёт сокращения важных расходов и излишнего повышения </w:t>
      </w:r>
      <w:hyperlink r:id="rId31" w:tooltip="Налог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налогов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Поэтому при регулировании дефицита важно учитывать не только текущие задачи бюджетной политики, но и её долгосрочные приоритеты.</w:t>
      </w:r>
    </w:p>
    <w:p w:rsidR="002E5EC4" w:rsidRPr="002E5EC4" w:rsidRDefault="002E5EC4" w:rsidP="002E5EC4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1E1888">
        <w:rPr>
          <w:rFonts w:ascii="Times New Roman" w:hAnsi="Times New Roman" w:cs="Times New Roman"/>
          <w:b/>
          <w:sz w:val="28"/>
          <w:szCs w:val="28"/>
        </w:rPr>
        <w:t>Бюджетный дефицит</w:t>
      </w:r>
      <w:r w:rsidRPr="002E5EC4">
        <w:rPr>
          <w:rFonts w:ascii="Times New Roman" w:hAnsi="Times New Roman" w:cs="Times New Roman"/>
          <w:sz w:val="28"/>
          <w:szCs w:val="28"/>
        </w:rPr>
        <w:t xml:space="preserve"> – это превышение расходов государственного бюджета над его доходами. Важнейшей задачей экономической политики государств является поиск оптимального решения проблем бюджетного дефицита и государственного долга. В контексте решения обозначенной проблемы определяющее значение имеют:</w:t>
      </w:r>
    </w:p>
    <w:p w:rsidR="001E1888" w:rsidRDefault="002E5EC4" w:rsidP="001E1888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E5EC4">
        <w:rPr>
          <w:rFonts w:ascii="Times New Roman" w:hAnsi="Times New Roman" w:cs="Times New Roman"/>
          <w:sz w:val="28"/>
          <w:szCs w:val="28"/>
        </w:rPr>
        <w:t>анализ причин возникновения, поддержки и воспроизведения бюджетного дефицита;</w:t>
      </w:r>
      <w:r w:rsidR="001E188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E5EC4" w:rsidRPr="002E5EC4" w:rsidRDefault="002E5EC4" w:rsidP="001E1888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E5EC4">
        <w:rPr>
          <w:rFonts w:ascii="Times New Roman" w:hAnsi="Times New Roman" w:cs="Times New Roman"/>
          <w:sz w:val="28"/>
          <w:szCs w:val="28"/>
        </w:rPr>
        <w:t>анализ причин возникновения государственного долга, его виды, структура и т.п.;</w:t>
      </w:r>
    </w:p>
    <w:p w:rsidR="002E5EC4" w:rsidRPr="002E5EC4" w:rsidRDefault="002E5EC4" w:rsidP="001E1888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E5EC4">
        <w:rPr>
          <w:rFonts w:ascii="Times New Roman" w:hAnsi="Times New Roman" w:cs="Times New Roman"/>
          <w:sz w:val="28"/>
          <w:szCs w:val="28"/>
        </w:rPr>
        <w:t>методы управления государственным долгом;</w:t>
      </w:r>
    </w:p>
    <w:p w:rsidR="002E5EC4" w:rsidRPr="002E5EC4" w:rsidRDefault="002E5EC4" w:rsidP="001E1888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E5EC4">
        <w:rPr>
          <w:rFonts w:ascii="Times New Roman" w:hAnsi="Times New Roman" w:cs="Times New Roman"/>
          <w:sz w:val="28"/>
          <w:szCs w:val="28"/>
        </w:rPr>
        <w:t>анализ взаимосвязи и взаимообусловленности государственного дефицита и государственного долга, определение механизмов их гармонизации и оптимизации в контексте макроэкономического развития;</w:t>
      </w:r>
    </w:p>
    <w:p w:rsidR="002E5EC4" w:rsidRPr="002E5EC4" w:rsidRDefault="002E5EC4" w:rsidP="001E1888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E5EC4">
        <w:rPr>
          <w:rFonts w:ascii="Times New Roman" w:hAnsi="Times New Roman" w:cs="Times New Roman"/>
          <w:sz w:val="28"/>
          <w:szCs w:val="28"/>
        </w:rPr>
        <w:t>анализ последствий бюджетной и долговой политики государства на кратко-, средне- и долгосрочную перспективу;</w:t>
      </w:r>
    </w:p>
    <w:p w:rsidR="002E5EC4" w:rsidRPr="002E5EC4" w:rsidRDefault="002E5EC4" w:rsidP="001E1888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E5EC4">
        <w:rPr>
          <w:rFonts w:ascii="Times New Roman" w:hAnsi="Times New Roman" w:cs="Times New Roman"/>
          <w:sz w:val="28"/>
          <w:szCs w:val="28"/>
        </w:rPr>
        <w:t>определение объемов государственного дефицита и государственного долга, являющихся критическими для дальнейшего развития общества.</w:t>
      </w:r>
    </w:p>
    <w:p w:rsidR="002E5EC4" w:rsidRPr="002E5EC4" w:rsidRDefault="002E5EC4" w:rsidP="001E1888">
      <w:pPr>
        <w:pStyle w:val="a4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E5EC4">
        <w:rPr>
          <w:rFonts w:ascii="Times New Roman" w:hAnsi="Times New Roman" w:cs="Times New Roman"/>
          <w:sz w:val="28"/>
          <w:szCs w:val="28"/>
        </w:rPr>
        <w:t>Одним из существенных факторов наличия (возрастания) государственного долга является бюджетный дефицит. Возрастание государственного долга, в свою очередь, является определяющим фактором возрастания бюджетного дефицита за счет обслуживания и погашения взятых долгов. То есть, государственный дефицит и государственный долг взаимообусловлены, что следует учитывать при моделировании данных показателей (первый показатель является фактором для второго, а второй одновременно – для первого). [11]</w:t>
      </w:r>
    </w:p>
    <w:p w:rsidR="002E5EC4" w:rsidRPr="002E5EC4" w:rsidRDefault="002E5EC4" w:rsidP="002E5EC4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2E5EC4">
        <w:rPr>
          <w:rFonts w:ascii="Times New Roman" w:hAnsi="Times New Roman" w:cs="Times New Roman"/>
          <w:sz w:val="28"/>
          <w:szCs w:val="28"/>
        </w:rPr>
        <w:t xml:space="preserve">Государственный долг может оказывать как отрицательное, так и положительное влияние на экономическое развитие. Так, в периоды экономических спадов достаточно эффективным способом смягчения ситуации выступает именно государственное заимствование, которое препятствует резкому падению совокупного спроса, оказывая стабилизирующее воздействие на экономику страны. Кроме того, государственные займы – это дополнительное поступление финансовых ресурсов в страну, которые могут стать базой будущего экономического роста, в особенности в случае их инвестиционного характера. Внешняя задолженность позволяет стране осуществлять большие совокупные затраты, </w:t>
      </w:r>
      <w:r w:rsidRPr="002E5EC4">
        <w:rPr>
          <w:rFonts w:ascii="Times New Roman" w:hAnsi="Times New Roman" w:cs="Times New Roman"/>
          <w:sz w:val="28"/>
          <w:szCs w:val="28"/>
        </w:rPr>
        <w:lastRenderedPageBreak/>
        <w:t>чем выработанный национальный доход, и финансировать инвестиции, которые не обеспечиваются внутренними поступлениями. В этом аспекте государственные заимствования оказывают положительное влияние на макроэкономическое развитие.</w:t>
      </w:r>
    </w:p>
    <w:p w:rsidR="002E5EC4" w:rsidRPr="002E5EC4" w:rsidRDefault="002E5EC4" w:rsidP="002E5EC4">
      <w:pPr>
        <w:pStyle w:val="a4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E5EC4">
        <w:rPr>
          <w:rFonts w:ascii="Times New Roman" w:hAnsi="Times New Roman" w:cs="Times New Roman"/>
          <w:color w:val="000000"/>
          <w:sz w:val="28"/>
          <w:szCs w:val="28"/>
        </w:rPr>
        <w:t>Отрицательное влияние государственных заимствований отражается в наличии (возрастании) бюджетного дефицита, особенно в объемах, которые являются непомерными для развития конкретной экономики. Чрезмерные объемы бюджетного дефицита означают на практике недофинансирование как производственной, так и социальной сферы также связаны с такими отрицательными макроэкономическими явлениями, как девальвация национальной валюты, возрастание стоимости кредитов и ограничение их доступности, дестабилизация экономики и разбалансирование экономических пропорций.</w:t>
      </w:r>
    </w:p>
    <w:p w:rsidR="002E5EC4" w:rsidRPr="001E1888" w:rsidRDefault="002E5EC4" w:rsidP="002E5EC4">
      <w:pPr>
        <w:pStyle w:val="a4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 w:rsidRPr="001E1888">
        <w:rPr>
          <w:rFonts w:ascii="Times New Roman" w:hAnsi="Times New Roman" w:cs="Times New Roman"/>
          <w:color w:val="000000"/>
          <w:sz w:val="28"/>
          <w:szCs w:val="28"/>
          <w:u w:val="single"/>
        </w:rPr>
        <w:t>Основными причинами возникновения бюджетного дефицита являются:</w:t>
      </w:r>
    </w:p>
    <w:p w:rsidR="002E5EC4" w:rsidRPr="002E5EC4" w:rsidRDefault="002E5EC4" w:rsidP="002E5EC4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E5EC4">
        <w:rPr>
          <w:rFonts w:ascii="Times New Roman" w:hAnsi="Times New Roman" w:cs="Times New Roman"/>
          <w:color w:val="000000"/>
          <w:sz w:val="28"/>
          <w:szCs w:val="28"/>
        </w:rPr>
        <w:t>сокращение общественного производства;</w:t>
      </w:r>
    </w:p>
    <w:p w:rsidR="002E5EC4" w:rsidRPr="002E5EC4" w:rsidRDefault="002E5EC4" w:rsidP="002E5EC4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E5EC4">
        <w:rPr>
          <w:rFonts w:ascii="Times New Roman" w:hAnsi="Times New Roman" w:cs="Times New Roman"/>
          <w:color w:val="000000"/>
          <w:sz w:val="28"/>
          <w:szCs w:val="28"/>
        </w:rPr>
        <w:t>эмиссия необеспеченных денег;</w:t>
      </w:r>
    </w:p>
    <w:p w:rsidR="002E5EC4" w:rsidRPr="002E5EC4" w:rsidRDefault="002E5EC4" w:rsidP="002E5EC4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E5EC4">
        <w:rPr>
          <w:rFonts w:ascii="Times New Roman" w:hAnsi="Times New Roman" w:cs="Times New Roman"/>
          <w:color w:val="000000"/>
          <w:sz w:val="28"/>
          <w:szCs w:val="28"/>
        </w:rPr>
        <w:t>чрезмерные затраты на социальные программы;</w:t>
      </w:r>
    </w:p>
    <w:p w:rsidR="002E5EC4" w:rsidRPr="002E5EC4" w:rsidRDefault="002E5EC4" w:rsidP="002E5EC4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E5EC4">
        <w:rPr>
          <w:rFonts w:ascii="Times New Roman" w:hAnsi="Times New Roman" w:cs="Times New Roman"/>
          <w:color w:val="000000"/>
          <w:sz w:val="28"/>
          <w:szCs w:val="28"/>
        </w:rPr>
        <w:t>чрезмерные объемы накопленных государственных долгов с неблагоприятными условиями обслуживания.</w:t>
      </w:r>
    </w:p>
    <w:p w:rsidR="002E5EC4" w:rsidRPr="002E5EC4" w:rsidRDefault="002E5EC4" w:rsidP="002E5EC4">
      <w:pPr>
        <w:pStyle w:val="a4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E5EC4">
        <w:rPr>
          <w:rFonts w:ascii="Times New Roman" w:hAnsi="Times New Roman" w:cs="Times New Roman"/>
          <w:sz w:val="28"/>
          <w:szCs w:val="28"/>
        </w:rPr>
        <w:t>Прогнозирование дефицита бюджета и государственного долга не может осуществляться в отдельности, в отрыве от прогнозирования макроэкономического развития страны в целом, а лишь как естественная составляющая такого развития. В свою очередь, общее макроэкономическое развитие в значительной степени зависит от формирования доходов и расходов бюджета (в том числе, бюджетного дефицита), а также объемов и характеристик государственного долга.]</w:t>
      </w:r>
    </w:p>
    <w:p w:rsidR="002E5EC4" w:rsidRPr="00FA4CA8" w:rsidRDefault="002E5EC4" w:rsidP="002E5EC4">
      <w:pPr>
        <w:shd w:val="clear" w:color="auto" w:fill="FFFFFF"/>
        <w:spacing w:before="120" w:after="120" w:line="240" w:lineRule="auto"/>
        <w:ind w:firstLine="3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832E1" w:rsidRPr="002E5EC4" w:rsidRDefault="006832E1" w:rsidP="006832E1">
      <w:pPr>
        <w:pStyle w:val="a7"/>
        <w:pBdr>
          <w:bottom w:val="single" w:sz="6" w:space="0" w:color="A2A9B1"/>
        </w:pBdr>
        <w:shd w:val="clear" w:color="auto" w:fill="FFFFFF"/>
        <w:spacing w:before="240" w:after="60" w:line="240" w:lineRule="auto"/>
        <w:ind w:left="744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E5E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2.Бюджетный дефицит разных стран;</w:t>
      </w:r>
    </w:p>
    <w:p w:rsidR="00F4021D" w:rsidRPr="00F4021D" w:rsidRDefault="00F4021D" w:rsidP="006832E1">
      <w:pPr>
        <w:pStyle w:val="a4"/>
        <w:ind w:firstLine="384"/>
        <w:jc w:val="both"/>
        <w:rPr>
          <w:rFonts w:ascii="Times New Roman" w:hAnsi="Times New Roman" w:cs="Times New Roman"/>
          <w:sz w:val="28"/>
          <w:szCs w:val="28"/>
        </w:rPr>
      </w:pPr>
      <w:r w:rsidRPr="00F4021D">
        <w:rPr>
          <w:rFonts w:ascii="Times New Roman" w:hAnsi="Times New Roman" w:cs="Times New Roman"/>
          <w:sz w:val="28"/>
          <w:szCs w:val="28"/>
        </w:rPr>
        <w:t xml:space="preserve">Бюджетный дефицит США в 2009 г. превысил 1,5 трлн. долл. США]. За истекшие 12 месяцев правительство потратило на 80% больше, чем собрало в бюджет: 2 трлн. долл. США против 3,5 трлн. долл. США, заняв для этого внутри страны и за рубежом 44 доллара из каждых 100 потраченных. Ускоренное расходование средств по всем бюджетным статьям, включая оборону, происходит одновременно с сокращением налоговых поступлений из-за рецессии и высокой безработицы. Дефицит бюджета приблизился к 8,5% ВВП, а госдолг — к 90% ВВП. Государства вынуждены привлекать новые заимствования и для погашения дефицита платежного баланса. Как видно на рисунке 2, профицит платежного баланса еврозоны сменился дефицитом в 2008—2009 гг. В рассматриваемый период США имели дефицит платежного баланса, который сократился в 2009 г. благодаря принятым стимулирующим мерам по поддержке экономики. В период, предшествующий кризису, экономический рост многих стран был обеспечен </w:t>
      </w:r>
      <w:r w:rsidRPr="00F4021D">
        <w:rPr>
          <w:rFonts w:ascii="Times New Roman" w:hAnsi="Times New Roman" w:cs="Times New Roman"/>
          <w:sz w:val="28"/>
          <w:szCs w:val="28"/>
        </w:rPr>
        <w:lastRenderedPageBreak/>
        <w:t xml:space="preserve">за счет внешнего финансирования, прежде всего кредитования по низким ставкам. Такая модель эффективна в условиях доступных и недорогих кредитов, но как только источник финансирования заканчивается, возникают проблемы с возвратом задолженности. Так, правительство Дубая в последние годы привлекало значительные заемные ресурсы для грандиозных проектов. Мировой финансовый кризис привел к падению цен на </w:t>
      </w:r>
      <w:proofErr w:type="spellStart"/>
      <w:r w:rsidRPr="00F4021D">
        <w:rPr>
          <w:rFonts w:ascii="Times New Roman" w:hAnsi="Times New Roman" w:cs="Times New Roman"/>
          <w:sz w:val="28"/>
          <w:szCs w:val="28"/>
        </w:rPr>
        <w:t>дубайскую</w:t>
      </w:r>
      <w:proofErr w:type="spellEnd"/>
      <w:r w:rsidRPr="00F4021D">
        <w:rPr>
          <w:rFonts w:ascii="Times New Roman" w:hAnsi="Times New Roman" w:cs="Times New Roman"/>
          <w:sz w:val="28"/>
          <w:szCs w:val="28"/>
        </w:rPr>
        <w:t xml:space="preserve"> недвижимость, цены на которую упали более чем на 50%. В результате долг правительства Дубая и принадлежащих ему компаний составил 21 млрд. долл. </w:t>
      </w:r>
      <w:proofErr w:type="gramStart"/>
      <w:r w:rsidRPr="00F4021D">
        <w:rPr>
          <w:rFonts w:ascii="Times New Roman" w:hAnsi="Times New Roman" w:cs="Times New Roman"/>
          <w:sz w:val="28"/>
          <w:szCs w:val="28"/>
        </w:rPr>
        <w:t>США .</w:t>
      </w:r>
      <w:proofErr w:type="gramEnd"/>
      <w:r w:rsidRPr="00F4021D">
        <w:rPr>
          <w:rFonts w:ascii="Times New Roman" w:hAnsi="Times New Roman" w:cs="Times New Roman"/>
          <w:sz w:val="28"/>
          <w:szCs w:val="28"/>
        </w:rPr>
        <w:t xml:space="preserve"> Многие годы значительный рост ВВП балтийских стран обеспечивался главным образом не наращиванием промышленного производства и экспорта, а подъемом строительной индустрии и значительным увеличением внутреннего спроса за счет доступности кредитов, в первую очередь ипотечных. Одной из макроэкономических проблем экономик этих стран является высокий дефицит счета текущих операций, который ранее пополнялся за счет внешнего финансирования. Когда сократился приток зарубежных инвестиций и кредитов, в экономике стран Балтии возникли многие дестабилизирующие явления, для предотвращения которых пришлось принимать ряд антикризисных мер. Вышеуказанные проблемы привели к росту государственного долга развитых стран мира (рисунок 1). Согласно прогнозу МВФ рост долговых обязательств развитых стран продолжится и в последующие годы. Для сравнения: в большинстве стран с развивающимися экономиками уровень государственного долга ниже среднемирового — 56% ВВП (рисунок 2). В ряде стран уже начались проблемы в экономике, которые порождают вероятность суверенных дефолтов, если не будут предприняты срочные упреждающие меры. Наиболее уязвимой страной в этом отношении является Греция. Обязательства Греции перед кредиторами составили 300 млрд. евро, что на 25% превышает уровень ВВП страны и в 2 раза больше установленного индикатора финансовой безопасности (60% ВВП). На каждого жителя этой страны приходится почти 40 тыс. долл. США долга. Согласно прогнозу в 2010 г. государственный долг Греции станет самым высоким в зоне евро, и стране придется одолжить 54 млрд. долл. США для его обслуживания. Международное рейтинговое агентство </w:t>
      </w:r>
      <w:proofErr w:type="spellStart"/>
      <w:r w:rsidRPr="00F4021D">
        <w:rPr>
          <w:rFonts w:ascii="Times New Roman" w:hAnsi="Times New Roman" w:cs="Times New Roman"/>
          <w:sz w:val="28"/>
          <w:szCs w:val="28"/>
        </w:rPr>
        <w:t>Fitch</w:t>
      </w:r>
      <w:proofErr w:type="spellEnd"/>
      <w:r w:rsidRPr="00F4021D">
        <w:rPr>
          <w:rFonts w:ascii="Times New Roman" w:hAnsi="Times New Roman" w:cs="Times New Roman"/>
          <w:sz w:val="28"/>
          <w:szCs w:val="28"/>
        </w:rPr>
        <w:t xml:space="preserve"> в 2009 г. понизило кредитный рейтинг Греции с А- до ВВВ+ с “негативным” прогнозом, а агентство </w:t>
      </w:r>
      <w:proofErr w:type="spellStart"/>
      <w:r w:rsidRPr="00F4021D">
        <w:rPr>
          <w:rFonts w:ascii="Times New Roman" w:hAnsi="Times New Roman" w:cs="Times New Roman"/>
          <w:sz w:val="28"/>
          <w:szCs w:val="28"/>
        </w:rPr>
        <w:t>Standard</w:t>
      </w:r>
      <w:proofErr w:type="spellEnd"/>
      <w:r w:rsidRPr="00F402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021D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F402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021D">
        <w:rPr>
          <w:rFonts w:ascii="Times New Roman" w:hAnsi="Times New Roman" w:cs="Times New Roman"/>
          <w:sz w:val="28"/>
          <w:szCs w:val="28"/>
        </w:rPr>
        <w:t>Poor’s</w:t>
      </w:r>
      <w:proofErr w:type="spellEnd"/>
      <w:r w:rsidRPr="00F4021D">
        <w:rPr>
          <w:rFonts w:ascii="Times New Roman" w:hAnsi="Times New Roman" w:cs="Times New Roman"/>
          <w:sz w:val="28"/>
          <w:szCs w:val="28"/>
        </w:rPr>
        <w:t xml:space="preserve"> понизило рейтинг Греции до уровня ВВВ-</w:t>
      </w:r>
    </w:p>
    <w:p w:rsidR="00F4021D" w:rsidRPr="00F4021D" w:rsidRDefault="00F4021D" w:rsidP="00F4021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F4021D">
        <w:rPr>
          <w:rFonts w:ascii="Times New Roman" w:hAnsi="Times New Roman" w:cs="Times New Roman"/>
          <w:sz w:val="28"/>
          <w:szCs w:val="28"/>
        </w:rPr>
        <w:t>Рисунок 1</w:t>
      </w:r>
    </w:p>
    <w:p w:rsidR="00F4021D" w:rsidRPr="00F4021D" w:rsidRDefault="00F4021D" w:rsidP="00F4021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F4021D">
        <w:rPr>
          <w:rFonts w:ascii="Times New Roman" w:hAnsi="Times New Roman" w:cs="Times New Roman"/>
          <w:sz w:val="28"/>
          <w:szCs w:val="28"/>
        </w:rPr>
        <w:t>Внешний государственный долг отдельных стран 0 40 80 120 160 200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Страны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ВВП %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Испания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Хорватия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Нидерланды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Великобритания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Венгрия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Германия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Франция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Ирландия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Португалия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Италия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118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Япония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</w:tr>
    </w:tbl>
    <w:p w:rsidR="00F4021D" w:rsidRPr="00F4021D" w:rsidRDefault="00F4021D" w:rsidP="00F4021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F4021D" w:rsidRPr="00F4021D" w:rsidRDefault="00F4021D" w:rsidP="00F4021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F4021D">
        <w:rPr>
          <w:rFonts w:ascii="Times New Roman" w:hAnsi="Times New Roman" w:cs="Times New Roman"/>
          <w:sz w:val="28"/>
          <w:szCs w:val="28"/>
        </w:rPr>
        <w:t>Рисунок 2</w:t>
      </w:r>
    </w:p>
    <w:p w:rsidR="00F4021D" w:rsidRPr="00F4021D" w:rsidRDefault="00F4021D" w:rsidP="00F4021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F4021D">
        <w:rPr>
          <w:rFonts w:ascii="Times New Roman" w:hAnsi="Times New Roman" w:cs="Times New Roman"/>
          <w:sz w:val="28"/>
          <w:szCs w:val="28"/>
        </w:rPr>
        <w:t xml:space="preserve">Государственный долг развивающихся стран за 2009 г.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Страны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ВВП %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Россия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Казахстан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Китай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Саудовская Аравия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 xml:space="preserve">Южная </w:t>
            </w:r>
            <w:proofErr w:type="spellStart"/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корея</w:t>
            </w:r>
            <w:proofErr w:type="spellEnd"/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Украйна</w:t>
            </w:r>
            <w:proofErr w:type="spellEnd"/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Мексика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Турция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Индия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</w:tbl>
    <w:p w:rsidR="00F4021D" w:rsidRPr="00F4021D" w:rsidRDefault="00F4021D" w:rsidP="00F4021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F4021D">
        <w:rPr>
          <w:rFonts w:ascii="Times New Roman" w:hAnsi="Times New Roman" w:cs="Times New Roman"/>
          <w:sz w:val="28"/>
          <w:szCs w:val="28"/>
        </w:rPr>
        <w:t xml:space="preserve">Последние годы греческое правительство активно увеличивало государственные расходы, не обеспеченные доходами (включая проведение Олимпиады в Афинах в2004 г. и повышение зарплат бюджетным работникам, выплаты которым за 5 лет увеличились вдвое). Для этого проводились активные заимствования на внешних рынках. Рост госрасходов на фоне сокращающихся доходов привел к тому, что новое правительство Греции к 2010 г. имело дефицит бюджета в размере 12,7% ВВП, что в 4 раза превышает Маастрихтский критерий финансовой безопасности. Вынужденное сокращение бюджетных расходов вызвало социальную напряженность в обществе. Ранее Греция могла девальвировать свою валюту и частично улучшить состояние платежного баланса, теперь такая возможность исключена из-за евро. Дефицит бюджета и значительный рост государственного долга усиливают вероятность финансового кризиса в Греции. Для </w:t>
      </w:r>
      <w:proofErr w:type="spellStart"/>
      <w:r w:rsidRPr="00F4021D">
        <w:rPr>
          <w:rFonts w:ascii="Times New Roman" w:hAnsi="Times New Roman" w:cs="Times New Roman"/>
          <w:sz w:val="28"/>
          <w:szCs w:val="28"/>
        </w:rPr>
        <w:t>самогогосударства</w:t>
      </w:r>
      <w:proofErr w:type="spellEnd"/>
      <w:r w:rsidRPr="00F4021D">
        <w:rPr>
          <w:rFonts w:ascii="Times New Roman" w:hAnsi="Times New Roman" w:cs="Times New Roman"/>
          <w:sz w:val="28"/>
          <w:szCs w:val="28"/>
        </w:rPr>
        <w:t xml:space="preserve"> это означает прежде всего ужесточение условий займов и удорожание кредитов. Подобные проблемы испытывают и другие страны Европы: Португалия, Испания, Ирландия, Великобритания. Государственные долговые обязательства погашаются за счет бюджетных доходов, золотовалютных резервов страны, денежных средств, полученных от продажи государственной собственности, а также новых заимствований. В системе действий по управлению государственным долгом важнейшим является обслуживание и погашение государственного долга, поскольку все эти затраты осуществляются за счет бюджетных средств, создавая для него дополнительную нагрузку, а несвоевременность выплат ведет к увеличению суммы долга за счет штрафных санкций. С целью недопущения долгового кризиса большинство развитых стран принимает программы по сокращению бюджетного дефицита и максимально возможному увеличению бюджетных </w:t>
      </w:r>
      <w:r w:rsidRPr="00F4021D">
        <w:rPr>
          <w:rFonts w:ascii="Times New Roman" w:hAnsi="Times New Roman" w:cs="Times New Roman"/>
          <w:sz w:val="28"/>
          <w:szCs w:val="28"/>
        </w:rPr>
        <w:lastRenderedPageBreak/>
        <w:t xml:space="preserve">доходов (например, за счет повышения налогов). Правительство Испании планирует сократить дефицит бюджета до 9,3% в 2010 г. и до 6,5% — в 2011 г. Это самое значительное сокращение расходов испанского бюджета за последние 30 лет. В числе мер также запланировано уменьшение расходов местных органов власти на 1,2 млрд. евро, снижение зарплат госслужащих на 5%, сокращение численности работников бюджетного сектора на 13 тыс. человек. В Португалии введена политика строгой экономии. В 2010 г. ожидается снижение зарплат в государственном секторе на 5% и рост налогов на 7%. Дефицит бюджета Португалии планируется к 2013 г. сократить до 2,8%. Италия также приняла пакет мер жесткой экономии, планируя к 2012 г. снизить дефицит бюджета до 3% (в 2009 г. — 5,3%) [9]. Правительство Германии предложило реформу европейского Пакта стабильности, в соответствии с которым страны ЕС должны ежегодно согласовывать свои экономические программы с целью уравнивания бюджетных балансов и сокращения дефицита бюджета. При нарушении Пакта страна может лишиться голоса </w:t>
      </w:r>
      <w:proofErr w:type="spellStart"/>
      <w:r w:rsidRPr="00F4021D">
        <w:rPr>
          <w:rFonts w:ascii="Times New Roman" w:hAnsi="Times New Roman" w:cs="Times New Roman"/>
          <w:sz w:val="28"/>
          <w:szCs w:val="28"/>
        </w:rPr>
        <w:t>вЕвропарламенте</w:t>
      </w:r>
      <w:proofErr w:type="spellEnd"/>
      <w:r w:rsidRPr="00F4021D">
        <w:rPr>
          <w:rFonts w:ascii="Times New Roman" w:hAnsi="Times New Roman" w:cs="Times New Roman"/>
          <w:sz w:val="28"/>
          <w:szCs w:val="28"/>
        </w:rPr>
        <w:t xml:space="preserve"> на год, а также возможности получать средства из структурных фондов ЕС. </w:t>
      </w:r>
    </w:p>
    <w:p w:rsidR="00103B37" w:rsidRDefault="00103B37">
      <w:pPr>
        <w:rPr>
          <w:rFonts w:ascii="Times New Roman" w:hAnsi="Times New Roman" w:cs="Times New Roman"/>
          <w:sz w:val="28"/>
          <w:szCs w:val="28"/>
        </w:rPr>
      </w:pPr>
    </w:p>
    <w:p w:rsidR="00916388" w:rsidRPr="00FF3813" w:rsidRDefault="00916388" w:rsidP="009163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  <w:r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 xml:space="preserve"> Подготовить письменно в печатном виде три </w:t>
      </w:r>
      <w:proofErr w:type="gramStart"/>
      <w:r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ответа,  правильное</w:t>
      </w:r>
      <w:proofErr w:type="gramEnd"/>
      <w:r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 xml:space="preserve"> оформления. </w:t>
      </w:r>
    </w:p>
    <w:p w:rsidR="00916388" w:rsidRPr="00FF3813" w:rsidRDefault="00916388" w:rsidP="009163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916388" w:rsidRDefault="00916388" w:rsidP="00916388">
      <w:pPr>
        <w:pStyle w:val="a7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квалифицируется бюджетный дефицит (примеры из жизни).</w:t>
      </w:r>
    </w:p>
    <w:p w:rsidR="00916388" w:rsidRPr="00916388" w:rsidRDefault="00916388" w:rsidP="00916388">
      <w:pPr>
        <w:pStyle w:val="a7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Бюджетный дефицит и рост гос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ударственного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долга  на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примере Республике Казахстан</w:t>
      </w:r>
      <w:bookmarkStart w:id="0" w:name="_GoBack"/>
      <w:bookmarkEnd w:id="0"/>
    </w:p>
    <w:sectPr w:rsidR="00916388" w:rsidRPr="00916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E812B5"/>
    <w:multiLevelType w:val="multilevel"/>
    <w:tmpl w:val="D56C4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234B06"/>
    <w:multiLevelType w:val="multilevel"/>
    <w:tmpl w:val="BE66F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5160B8"/>
    <w:multiLevelType w:val="hybridMultilevel"/>
    <w:tmpl w:val="1CFAF8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625BBC"/>
    <w:multiLevelType w:val="hybridMultilevel"/>
    <w:tmpl w:val="49C2E7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AB3E4D"/>
    <w:multiLevelType w:val="multilevel"/>
    <w:tmpl w:val="C60EA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2C330F6"/>
    <w:multiLevelType w:val="hybridMultilevel"/>
    <w:tmpl w:val="DD9065C4"/>
    <w:lvl w:ilvl="0" w:tplc="32C4E4D8">
      <w:start w:val="1"/>
      <w:numFmt w:val="decimal"/>
      <w:lvlText w:val="%1."/>
      <w:lvlJc w:val="left"/>
      <w:pPr>
        <w:ind w:left="7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64" w:hanging="360"/>
      </w:pPr>
    </w:lvl>
    <w:lvl w:ilvl="2" w:tplc="0419001B" w:tentative="1">
      <w:start w:val="1"/>
      <w:numFmt w:val="lowerRoman"/>
      <w:lvlText w:val="%3."/>
      <w:lvlJc w:val="right"/>
      <w:pPr>
        <w:ind w:left="2184" w:hanging="180"/>
      </w:pPr>
    </w:lvl>
    <w:lvl w:ilvl="3" w:tplc="0419000F" w:tentative="1">
      <w:start w:val="1"/>
      <w:numFmt w:val="decimal"/>
      <w:lvlText w:val="%4."/>
      <w:lvlJc w:val="left"/>
      <w:pPr>
        <w:ind w:left="2904" w:hanging="360"/>
      </w:pPr>
    </w:lvl>
    <w:lvl w:ilvl="4" w:tplc="04190019" w:tentative="1">
      <w:start w:val="1"/>
      <w:numFmt w:val="lowerLetter"/>
      <w:lvlText w:val="%5."/>
      <w:lvlJc w:val="left"/>
      <w:pPr>
        <w:ind w:left="3624" w:hanging="360"/>
      </w:pPr>
    </w:lvl>
    <w:lvl w:ilvl="5" w:tplc="0419001B" w:tentative="1">
      <w:start w:val="1"/>
      <w:numFmt w:val="lowerRoman"/>
      <w:lvlText w:val="%6."/>
      <w:lvlJc w:val="right"/>
      <w:pPr>
        <w:ind w:left="4344" w:hanging="180"/>
      </w:pPr>
    </w:lvl>
    <w:lvl w:ilvl="6" w:tplc="0419000F" w:tentative="1">
      <w:start w:val="1"/>
      <w:numFmt w:val="decimal"/>
      <w:lvlText w:val="%7."/>
      <w:lvlJc w:val="left"/>
      <w:pPr>
        <w:ind w:left="5064" w:hanging="360"/>
      </w:pPr>
    </w:lvl>
    <w:lvl w:ilvl="7" w:tplc="04190019" w:tentative="1">
      <w:start w:val="1"/>
      <w:numFmt w:val="lowerLetter"/>
      <w:lvlText w:val="%8."/>
      <w:lvlJc w:val="left"/>
      <w:pPr>
        <w:ind w:left="5784" w:hanging="360"/>
      </w:pPr>
    </w:lvl>
    <w:lvl w:ilvl="8" w:tplc="0419001B" w:tentative="1">
      <w:start w:val="1"/>
      <w:numFmt w:val="lowerRoman"/>
      <w:lvlText w:val="%9."/>
      <w:lvlJc w:val="right"/>
      <w:pPr>
        <w:ind w:left="6504" w:hanging="180"/>
      </w:pPr>
    </w:lvl>
  </w:abstractNum>
  <w:abstractNum w:abstractNumId="6" w15:restartNumberingAfterBreak="0">
    <w:nsid w:val="66337223"/>
    <w:multiLevelType w:val="hybridMultilevel"/>
    <w:tmpl w:val="6FAA2970"/>
    <w:lvl w:ilvl="0" w:tplc="0D8E55C2">
      <w:start w:val="1"/>
      <w:numFmt w:val="decimal"/>
      <w:lvlText w:val="%1."/>
      <w:lvlJc w:val="left"/>
      <w:pPr>
        <w:ind w:left="11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24" w:hanging="360"/>
      </w:pPr>
    </w:lvl>
    <w:lvl w:ilvl="2" w:tplc="0419001B" w:tentative="1">
      <w:start w:val="1"/>
      <w:numFmt w:val="lowerRoman"/>
      <w:lvlText w:val="%3."/>
      <w:lvlJc w:val="right"/>
      <w:pPr>
        <w:ind w:left="2544" w:hanging="180"/>
      </w:pPr>
    </w:lvl>
    <w:lvl w:ilvl="3" w:tplc="0419000F" w:tentative="1">
      <w:start w:val="1"/>
      <w:numFmt w:val="decimal"/>
      <w:lvlText w:val="%4."/>
      <w:lvlJc w:val="left"/>
      <w:pPr>
        <w:ind w:left="3264" w:hanging="360"/>
      </w:pPr>
    </w:lvl>
    <w:lvl w:ilvl="4" w:tplc="04190019" w:tentative="1">
      <w:start w:val="1"/>
      <w:numFmt w:val="lowerLetter"/>
      <w:lvlText w:val="%5."/>
      <w:lvlJc w:val="left"/>
      <w:pPr>
        <w:ind w:left="3984" w:hanging="360"/>
      </w:pPr>
    </w:lvl>
    <w:lvl w:ilvl="5" w:tplc="0419001B" w:tentative="1">
      <w:start w:val="1"/>
      <w:numFmt w:val="lowerRoman"/>
      <w:lvlText w:val="%6."/>
      <w:lvlJc w:val="right"/>
      <w:pPr>
        <w:ind w:left="4704" w:hanging="180"/>
      </w:pPr>
    </w:lvl>
    <w:lvl w:ilvl="6" w:tplc="0419000F" w:tentative="1">
      <w:start w:val="1"/>
      <w:numFmt w:val="decimal"/>
      <w:lvlText w:val="%7."/>
      <w:lvlJc w:val="left"/>
      <w:pPr>
        <w:ind w:left="5424" w:hanging="360"/>
      </w:pPr>
    </w:lvl>
    <w:lvl w:ilvl="7" w:tplc="04190019" w:tentative="1">
      <w:start w:val="1"/>
      <w:numFmt w:val="lowerLetter"/>
      <w:lvlText w:val="%8."/>
      <w:lvlJc w:val="left"/>
      <w:pPr>
        <w:ind w:left="6144" w:hanging="360"/>
      </w:pPr>
    </w:lvl>
    <w:lvl w:ilvl="8" w:tplc="0419001B" w:tentative="1">
      <w:start w:val="1"/>
      <w:numFmt w:val="lowerRoman"/>
      <w:lvlText w:val="%9."/>
      <w:lvlJc w:val="right"/>
      <w:pPr>
        <w:ind w:left="6864" w:hanging="180"/>
      </w:pPr>
    </w:lvl>
  </w:abstractNum>
  <w:abstractNum w:abstractNumId="7" w15:restartNumberingAfterBreak="0">
    <w:nsid w:val="76DD536F"/>
    <w:multiLevelType w:val="hybridMultilevel"/>
    <w:tmpl w:val="754C84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4"/>
  </w:num>
  <w:num w:numId="5">
    <w:abstractNumId w:val="1"/>
  </w:num>
  <w:num w:numId="6">
    <w:abstractNumId w:val="3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21D"/>
    <w:rsid w:val="00001A65"/>
    <w:rsid w:val="00103B37"/>
    <w:rsid w:val="001E1888"/>
    <w:rsid w:val="002E5EC4"/>
    <w:rsid w:val="004D0CCF"/>
    <w:rsid w:val="006832E1"/>
    <w:rsid w:val="00916388"/>
    <w:rsid w:val="00F40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38E90C"/>
  <w15:docId w15:val="{CE61FE1B-AAE2-4630-9B5D-BA1A1BF3A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021D"/>
  </w:style>
  <w:style w:type="paragraph" w:styleId="2">
    <w:name w:val="heading 2"/>
    <w:basedOn w:val="a"/>
    <w:link w:val="20"/>
    <w:uiPriority w:val="9"/>
    <w:qFormat/>
    <w:rsid w:val="00F4021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02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F4021D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rsid w:val="00F4021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mw-headline">
    <w:name w:val="mw-headline"/>
    <w:basedOn w:val="a0"/>
    <w:rsid w:val="00F4021D"/>
  </w:style>
  <w:style w:type="paragraph" w:styleId="a5">
    <w:name w:val="Balloon Text"/>
    <w:basedOn w:val="a"/>
    <w:link w:val="a6"/>
    <w:uiPriority w:val="99"/>
    <w:semiHidden/>
    <w:unhideWhenUsed/>
    <w:rsid w:val="00F402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4021D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F4021D"/>
    <w:pPr>
      <w:ind w:left="720"/>
      <w:contextualSpacing/>
    </w:pPr>
  </w:style>
  <w:style w:type="paragraph" w:styleId="a8">
    <w:name w:val="Normal (Web)"/>
    <w:basedOn w:val="a"/>
    <w:uiPriority w:val="99"/>
    <w:semiHidden/>
    <w:unhideWhenUsed/>
    <w:rsid w:val="002E5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135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5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2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u.wikipedia.org/wiki/%D0%93%D0%BE%D1%81%D1%83%D0%B4%D0%B0%D1%80%D1%81%D1%82%D0%B2%D0%B5%D0%BD%D0%BD%D1%8B%D0%B9_%D0%B7%D0%B0%D0%BA%D0%B0%D0%B7" TargetMode="External"/><Relationship Id="rId18" Type="http://schemas.openxmlformats.org/officeDocument/2006/relationships/hyperlink" Target="https://ru.wikipedia.org/wiki/%D0%A1%D0%BF%D1%80%D0%BE%D1%81" TargetMode="External"/><Relationship Id="rId26" Type="http://schemas.openxmlformats.org/officeDocument/2006/relationships/hyperlink" Target="https://ru.wikipedia.org/wiki/%D0%98%D0%BD%D1%84%D1%80%D0%B0%D1%81%D1%82%D1%80%D1%83%D0%BA%D1%82%D1%83%D1%80%D0%B0_%D1%8D%D0%BA%D0%BE%D0%BD%D0%BE%D0%BC%D0%B8%D0%BA%D0%B8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ru.wikipedia.org/wiki/%D0%9F%D1%80%D0%BE%D0%BF%D0%BE%D1%80%D1%86%D0%B8%D0%BE%D0%BD%D0%B0%D0%BB%D1%8C%D0%BD%D0%BE%D1%81%D1%82%D1%8C" TargetMode="External"/><Relationship Id="rId7" Type="http://schemas.openxmlformats.org/officeDocument/2006/relationships/hyperlink" Target="https://ru.wikipedia.org/wiki/%D0%A1%D0%A8%D0%90" TargetMode="External"/><Relationship Id="rId12" Type="http://schemas.openxmlformats.org/officeDocument/2006/relationships/hyperlink" Target="https://ru.wikipedia.org/wiki/%D0%91%D0%B5%D0%B7%D1%80%D0%B0%D0%B1%D0%BE%D1%82%D0%B8%D1%86%D0%B0" TargetMode="External"/><Relationship Id="rId17" Type="http://schemas.openxmlformats.org/officeDocument/2006/relationships/hyperlink" Target="https://ru.wikipedia.org/wiki/%D0%92%D0%92%D0%9F" TargetMode="External"/><Relationship Id="rId25" Type="http://schemas.openxmlformats.org/officeDocument/2006/relationships/hyperlink" Target="https://ru.wikipedia.org/wiki/%D0%98%D0%BD%D0%B2%D0%B5%D1%81%D1%82%D0%B8%D1%86%D0%B8%D0%B8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9C%D1%83%D0%BB%D1%8C%D1%82%D0%B8%D0%BF%D0%BB%D0%B8%D0%BA%D0%B0%D1%82%D0%BE%D1%80_%D0%9A%D0%B5%D0%B9%D0%BD%D1%81%D0%B0" TargetMode="External"/><Relationship Id="rId20" Type="http://schemas.openxmlformats.org/officeDocument/2006/relationships/hyperlink" Target="https://ru.wikipedia.org/wiki/%D0%AD%D0%BC%D0%BF%D0%B8%D1%80%D0%B8%D1%87%D0%B5%D1%81%D0%BA%D0%B0%D1%8F_%D1%84%D0%BE%D1%80%D0%BC%D1%83%D0%BB%D0%B0" TargetMode="External"/><Relationship Id="rId29" Type="http://schemas.openxmlformats.org/officeDocument/2006/relationships/hyperlink" Target="https://ru.wikipedia.org/wiki/%D0%97%D0%B4%D1%80%D0%B0%D0%B2%D0%BE%D0%BE%D1%85%D1%80%D0%B0%D0%BD%D0%B5%D0%BD%D0%B8%D0%B5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s://ru.wikipedia.org/wiki/%D0%AD%D0%BA%D0%BE%D0%BD%D0%BE%D0%BC%D0%B8%D1%81%D1%82" TargetMode="External"/><Relationship Id="rId24" Type="http://schemas.openxmlformats.org/officeDocument/2006/relationships/hyperlink" Target="https://ru.wikipedia.org/wiki/%D0%9E%D0%BF%D1%82%D0%B8%D0%BC%D0%B8%D0%B7%D0%BC" TargetMode="External"/><Relationship Id="rId32" Type="http://schemas.openxmlformats.org/officeDocument/2006/relationships/fontTable" Target="fontTable.xml"/><Relationship Id="rId5" Type="http://schemas.openxmlformats.org/officeDocument/2006/relationships/hyperlink" Target="https://commons.wikimedia.org/wiki/File:US_annual_federal_deficits_over_receipts_1901_to_2006.svg?uselang=ru" TargetMode="External"/><Relationship Id="rId15" Type="http://schemas.openxmlformats.org/officeDocument/2006/relationships/hyperlink" Target="https://ru.wikipedia.org/wiki/%D0%AD%D0%BA%D0%BE%D0%BD%D0%BE%D0%BC%D0%B8%D1%87%D0%B5%D1%81%D0%BA%D0%B8%D0%B9_%D1%80%D0%BE%D1%81%D1%82" TargetMode="External"/><Relationship Id="rId23" Type="http://schemas.openxmlformats.org/officeDocument/2006/relationships/hyperlink" Target="https://ru.wikipedia.org/wiki/%D0%9F%D1%80%D0%B8%D0%B1%D1%8B%D0%BB%D1%8C" TargetMode="External"/><Relationship Id="rId28" Type="http://schemas.openxmlformats.org/officeDocument/2006/relationships/hyperlink" Target="https://ru.wikipedia.org/wiki/%D0%9E%D0%B1%D1%80%D0%B0%D0%B7%D0%BE%D0%B2%D0%B0%D0%BD%D0%B8%D0%B5" TargetMode="External"/><Relationship Id="rId10" Type="http://schemas.openxmlformats.org/officeDocument/2006/relationships/hyperlink" Target="https://ru.wikipedia.org/wiki/%D0%9A%D0%B5%D0%B9%D0%BD%D1%81,_%D0%94%D0%B6%D0%BE%D0%BD_%D0%9C%D0%B5%D0%B9%D0%BD%D0%B0%D1%80%D0%B4" TargetMode="External"/><Relationship Id="rId19" Type="http://schemas.openxmlformats.org/officeDocument/2006/relationships/hyperlink" Target="https://ru.wikipedia.org/wiki/%D0%97%D0%B0%D0%BA%D0%BE%D0%BD_%D0%9E%D1%83%D0%BA%D0%B5%D0%BD%D0%B0" TargetMode="External"/><Relationship Id="rId31" Type="http://schemas.openxmlformats.org/officeDocument/2006/relationships/hyperlink" Target="https://ru.wikipedia.org/wiki/%D0%9D%D0%B0%D0%BB%D0%BE%D0%B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92%D0%BE%D0%B9%D0%BD%D0%B0_%D0%B2%D0%BE_%D0%92%D1%8C%D0%B5%D1%82%D0%BD%D0%B0%D0%BC%D0%B5" TargetMode="External"/><Relationship Id="rId14" Type="http://schemas.openxmlformats.org/officeDocument/2006/relationships/hyperlink" Target="https://ru.wikipedia.org/wiki/%D0%A0%D1%8B%D0%BD%D0%BE%D0%BA" TargetMode="External"/><Relationship Id="rId22" Type="http://schemas.openxmlformats.org/officeDocument/2006/relationships/hyperlink" Target="https://ru.wikipedia.org/wiki/%D0%9F%D1%80%D0%B5%D0%B4%D0%BF%D1%80%D0%B8%D0%BD%D0%B8%D0%BC%D0%B0%D1%82%D0%B5%D0%BB%D1%8C%D1%81%D1%82%D0%B2%D0%BE" TargetMode="External"/><Relationship Id="rId27" Type="http://schemas.openxmlformats.org/officeDocument/2006/relationships/hyperlink" Target="https://ru.wikipedia.org/wiki/%D0%A4%D1%83%D0%BD%D0%B4%D0%B0%D0%BC%D0%B5%D0%BD%D1%82%D0%B0%D0%BB%D1%8C%D0%BD%D0%B0%D1%8F_%D0%BD%D0%B0%D1%83%D0%BA%D0%B0" TargetMode="External"/><Relationship Id="rId30" Type="http://schemas.openxmlformats.org/officeDocument/2006/relationships/hyperlink" Target="https://ru.wikipedia.org/wiki/%D0%93%D0%BE%D1%81%D1%83%D0%B4%D0%B0%D1%80%D1%81%D1%82%D0%B2%D0%BE" TargetMode="External"/><Relationship Id="rId8" Type="http://schemas.openxmlformats.org/officeDocument/2006/relationships/hyperlink" Target="https://ru.wikipedia.org/wiki/%D0%A1%D0%A8%D0%9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2435</Words>
  <Characters>13886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Алёна Хакимова</cp:lastModifiedBy>
  <cp:revision>4</cp:revision>
  <dcterms:created xsi:type="dcterms:W3CDTF">2021-10-18T19:48:00Z</dcterms:created>
  <dcterms:modified xsi:type="dcterms:W3CDTF">2025-09-30T06:23:00Z</dcterms:modified>
</cp:coreProperties>
</file>