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05C" w:rsidRDefault="00BE205C" w:rsidP="00BE205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Рейтинг 1.</w:t>
      </w:r>
    </w:p>
    <w:p w:rsidR="00BE205C" w:rsidRPr="004F611B" w:rsidRDefault="00BE205C" w:rsidP="00BE205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шарты.  Орташа тығыздығымен p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=18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 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000 дана керамикалық толы кірпіш және  орташа тығыздығымен p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пк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=1350кг/м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пк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000 дала құыс қабырғалық тастар өндіру үшін көлемі бойынша және салмағы бойынша кажеттіқ  саздың көлемін анықтау. </w:t>
      </w:r>
    </w:p>
    <w:p w:rsidR="00BE205C" w:rsidRPr="004F611B" w:rsidRDefault="00BE205C" w:rsidP="00BE205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Саздың орташа тығыздығы р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г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о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=17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 кг/м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ылғалдығы W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г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%, қатты қыздыру кезінде құрғақ саздың массасынан жоғалтуы п.п.п.= 10%.</w:t>
      </w:r>
    </w:p>
    <w:p w:rsidR="00BE205C" w:rsidRPr="004F611B" w:rsidRDefault="00BE205C" w:rsidP="00BE205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Жасау, жүк түсіру және тиеукезінде кірпіштің ақауы (брак) n</w:t>
      </w:r>
      <w:r w:rsidRPr="004F611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бр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% құрайды. l, b, h- кірпіштің  мөлшері (тастың), м: 0,25∙0,12∙0,065</w:t>
      </w:r>
    </w:p>
    <w:p w:rsidR="00DE32C5" w:rsidRPr="00BE205C" w:rsidRDefault="00DE32C5">
      <w:pPr>
        <w:rPr>
          <w:lang w:val="kk-KZ"/>
        </w:rPr>
      </w:pPr>
      <w:bookmarkStart w:id="0" w:name="_GoBack"/>
      <w:bookmarkEnd w:id="0"/>
    </w:p>
    <w:sectPr w:rsidR="00DE32C5" w:rsidRPr="00BE2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C17"/>
    <w:rsid w:val="00212C17"/>
    <w:rsid w:val="00BE205C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2016-02-22T08:12:00Z</dcterms:created>
  <dcterms:modified xsi:type="dcterms:W3CDTF">2016-02-22T08:16:00Z</dcterms:modified>
</cp:coreProperties>
</file>