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2FEE" w:rsidRPr="00792FEE" w:rsidRDefault="006C5249" w:rsidP="00792FE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Практические занятия </w:t>
      </w:r>
      <w:r w:rsidR="00792FEE">
        <w:rPr>
          <w:rFonts w:ascii="Times New Roman" w:hAnsi="Times New Roman" w:cs="Times New Roman"/>
          <w:b/>
          <w:bCs/>
          <w:color w:val="000000"/>
          <w:sz w:val="28"/>
          <w:szCs w:val="28"/>
        </w:rPr>
        <w:t>4 (2 часа)</w:t>
      </w:r>
    </w:p>
    <w:p w:rsidR="002964B1" w:rsidRPr="002A458A" w:rsidRDefault="002A458A" w:rsidP="002A458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2A458A">
        <w:rPr>
          <w:rFonts w:ascii="Times New Roman" w:hAnsi="Times New Roman" w:cs="Times New Roman"/>
          <w:b/>
          <w:color w:val="000000"/>
          <w:sz w:val="28"/>
          <w:szCs w:val="28"/>
        </w:rPr>
        <w:t>Механический состав почв. Классификация механических элементов. Определение механического состава почв. «сухим методом», «мокрым методом» и по методу М.М. Филатова. Физические свойства.</w:t>
      </w:r>
    </w:p>
    <w:p w:rsidR="002A458A" w:rsidRPr="00792FEE" w:rsidRDefault="002A458A" w:rsidP="00792FE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72A26" w:rsidRPr="0034659F" w:rsidRDefault="00272A26" w:rsidP="00272A26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465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Механический состав почв и почвообразующих пород</w:t>
      </w:r>
    </w:p>
    <w:p w:rsidR="00272A26" w:rsidRPr="0034659F" w:rsidRDefault="00272A26" w:rsidP="00272A26">
      <w:pPr>
        <w:ind w:firstLine="56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465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Общие сведения</w:t>
      </w:r>
    </w:p>
    <w:p w:rsidR="00272A26" w:rsidRPr="002463E8" w:rsidRDefault="00272A26" w:rsidP="00272A26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63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системе земельного кадастра Республики Казахстан при бонитировке богарной и орошаемой пашни в качестве оцениваемых параметров учитывается механический состав почв.</w:t>
      </w:r>
    </w:p>
    <w:p w:rsidR="00272A26" w:rsidRPr="002463E8" w:rsidRDefault="00272A26" w:rsidP="00272A26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63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том и другом случаях вводятся поправочные коэффициенты на защебненность и каменистость, а при оценке орошаемых пашен и на различный механический состав почв.</w:t>
      </w:r>
    </w:p>
    <w:p w:rsidR="00272A26" w:rsidRPr="002463E8" w:rsidRDefault="00272A26" w:rsidP="00272A26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63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Почва - исключительно сложная полидисперсная система, в составе которой принимают участие частицы разнообразного размера от нескольких ангстремов до десятков сантиметров в диаметре, причем это почти непрерывный ряд распределения частиц по крупности. Весовое соотношение в составе почвы частиц разной крупности в пределах непрерывного ряда определенных условных групп крупности называются механическим составом почвы, (soil texture). При этом имеется в виду соотношения частиц или механических элементов, представленных минеральными зернами и ирганическими и органоминеральными гранулами, свободно суспендируемыми в воде после разрушения клеящего материала. Целостность механических элементов определяется молекулярными силами взаимодействия.</w:t>
      </w:r>
    </w:p>
    <w:p w:rsidR="00272A26" w:rsidRPr="002463E8" w:rsidRDefault="00272A26" w:rsidP="00272A26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63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Механический состав - важнейшая характеристика почвы. От него зависят практически все свойства почвы й в целом ее плодородие. Морфология любой почвы в первую очередь определяется ее механическим составом.</w:t>
      </w:r>
    </w:p>
    <w:p w:rsidR="00272A26" w:rsidRPr="002463E8" w:rsidRDefault="00272A26" w:rsidP="00272A26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63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Механические частицы имеют различную геометрическую форму, но при изучении механического состава почв форма частиц не принимается во внимание, если частицы меньше 2 см в диаметре. В соответствии со своим средним диаметром механические элементы почв и материнских пород условно (но в примерном соответствии со свойствами тех или </w:t>
      </w:r>
      <w:r w:rsidRPr="002463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других фракций) делятся на непрерывный ряд классов по степени крупности, причем различно в разных научных школах. В бывшем СССР общепринятой является классификация Каминского, которая и сегодня принята во всех бывших республиках СНГ, а в грунтоведении и инженерной геологии - классификация Охотина.</w:t>
      </w:r>
    </w:p>
    <w:p w:rsidR="00272A26" w:rsidRPr="002463E8" w:rsidRDefault="00272A26" w:rsidP="00272A26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63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Методика Н.А. Качинского (русская классификация) здесь, выделены следующие фракции (таблица 1).</w:t>
      </w:r>
    </w:p>
    <w:p w:rsidR="00272A26" w:rsidRDefault="00272A26" w:rsidP="00272A26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63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Таблица 1- Классификация механических элементов почв по Н.А. Качинскому</w:t>
      </w:r>
    </w:p>
    <w:tbl>
      <w:tblPr>
        <w:tblW w:w="5000" w:type="pct"/>
        <w:tblCellMar>
          <w:left w:w="0" w:type="dxa"/>
          <w:right w:w="0" w:type="dxa"/>
        </w:tblCellMar>
        <w:tblLook w:val="0000"/>
      </w:tblPr>
      <w:tblGrid>
        <w:gridCol w:w="4509"/>
        <w:gridCol w:w="4530"/>
      </w:tblGrid>
      <w:tr w:rsidR="00272A26" w:rsidRPr="0034659F" w:rsidTr="0049668C">
        <w:trPr>
          <w:trHeight w:val="170"/>
        </w:trPr>
        <w:tc>
          <w:tcPr>
            <w:tcW w:w="249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72A26" w:rsidRPr="0034659F" w:rsidRDefault="00272A26" w:rsidP="0049668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4659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Фракции</w:t>
            </w:r>
          </w:p>
        </w:tc>
        <w:tc>
          <w:tcPr>
            <w:tcW w:w="250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72A26" w:rsidRPr="0034659F" w:rsidRDefault="00272A26" w:rsidP="0049668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4659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Размер фракций мм</w:t>
            </w:r>
          </w:p>
        </w:tc>
      </w:tr>
      <w:tr w:rsidR="00272A26" w:rsidRPr="0034659F" w:rsidTr="0049668C">
        <w:trPr>
          <w:trHeight w:val="170"/>
        </w:trPr>
        <w:tc>
          <w:tcPr>
            <w:tcW w:w="249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72A26" w:rsidRPr="0034659F" w:rsidRDefault="00272A26" w:rsidP="0049668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4659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0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72A26" w:rsidRPr="0034659F" w:rsidRDefault="00272A26" w:rsidP="0049668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4659F">
              <w:rPr>
                <w:rFonts w:ascii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2</w:t>
            </w:r>
          </w:p>
        </w:tc>
      </w:tr>
      <w:tr w:rsidR="00272A26" w:rsidRPr="0034659F" w:rsidTr="0049668C">
        <w:trPr>
          <w:trHeight w:val="176"/>
        </w:trPr>
        <w:tc>
          <w:tcPr>
            <w:tcW w:w="249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72A26" w:rsidRPr="0034659F" w:rsidRDefault="00272A26" w:rsidP="0049668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4659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Песок:</w:t>
            </w:r>
          </w:p>
        </w:tc>
        <w:tc>
          <w:tcPr>
            <w:tcW w:w="250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72A26" w:rsidRPr="0034659F" w:rsidRDefault="00272A26" w:rsidP="0049668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72A26" w:rsidRPr="0034659F" w:rsidTr="0049668C">
        <w:trPr>
          <w:trHeight w:val="170"/>
        </w:trPr>
        <w:tc>
          <w:tcPr>
            <w:tcW w:w="249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72A26" w:rsidRPr="0034659F" w:rsidRDefault="00272A26" w:rsidP="0049668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4659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250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72A26" w:rsidRPr="0034659F" w:rsidRDefault="00272A26" w:rsidP="0049668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4659F">
              <w:rPr>
                <w:rFonts w:ascii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0,5-0,25</w:t>
            </w:r>
          </w:p>
        </w:tc>
      </w:tr>
      <w:tr w:rsidR="00272A26" w:rsidRPr="0034659F" w:rsidTr="0049668C">
        <w:trPr>
          <w:trHeight w:val="176"/>
        </w:trPr>
        <w:tc>
          <w:tcPr>
            <w:tcW w:w="249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72A26" w:rsidRPr="0034659F" w:rsidRDefault="00272A26" w:rsidP="0049668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4659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Мелкий</w:t>
            </w:r>
          </w:p>
        </w:tc>
        <w:tc>
          <w:tcPr>
            <w:tcW w:w="250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72A26" w:rsidRPr="0034659F" w:rsidRDefault="00272A26" w:rsidP="0049668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4659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0,25-0,05</w:t>
            </w:r>
          </w:p>
        </w:tc>
      </w:tr>
      <w:tr w:rsidR="00272A26" w:rsidRPr="0034659F" w:rsidTr="0049668C">
        <w:trPr>
          <w:trHeight w:val="170"/>
        </w:trPr>
        <w:tc>
          <w:tcPr>
            <w:tcW w:w="249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72A26" w:rsidRPr="0034659F" w:rsidRDefault="00272A26" w:rsidP="0049668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4659F">
              <w:rPr>
                <w:rFonts w:ascii="Times New Roman" w:hAnsi="Times New Roman" w:cs="Times New Roman"/>
                <w:smallCaps/>
                <w:color w:val="000000"/>
                <w:spacing w:val="10"/>
                <w:sz w:val="24"/>
                <w:szCs w:val="24"/>
                <w:lang w:eastAsia="ru-RU"/>
              </w:rPr>
              <w:t>Пыль</w:t>
            </w:r>
          </w:p>
        </w:tc>
        <w:tc>
          <w:tcPr>
            <w:tcW w:w="250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72A26" w:rsidRPr="0034659F" w:rsidRDefault="00272A26" w:rsidP="0049668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72A26" w:rsidRPr="0034659F" w:rsidTr="0049668C">
        <w:trPr>
          <w:trHeight w:val="176"/>
        </w:trPr>
        <w:tc>
          <w:tcPr>
            <w:tcW w:w="249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72A26" w:rsidRPr="0034659F" w:rsidRDefault="00272A26" w:rsidP="0049668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4659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Крупная</w:t>
            </w:r>
          </w:p>
        </w:tc>
        <w:tc>
          <w:tcPr>
            <w:tcW w:w="250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72A26" w:rsidRPr="0034659F" w:rsidRDefault="00272A26" w:rsidP="0049668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4659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0,05-0,01 \- </w:t>
            </w:r>
            <w:r w:rsidRPr="0034659F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1</w:t>
            </w:r>
          </w:p>
        </w:tc>
      </w:tr>
      <w:tr w:rsidR="00272A26" w:rsidRPr="0034659F" w:rsidTr="0049668C">
        <w:trPr>
          <w:trHeight w:val="165"/>
        </w:trPr>
        <w:tc>
          <w:tcPr>
            <w:tcW w:w="249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72A26" w:rsidRPr="0034659F" w:rsidRDefault="00272A26" w:rsidP="0049668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4659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250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72A26" w:rsidRPr="0034659F" w:rsidRDefault="00272A26" w:rsidP="0049668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4659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0,01 - 0,005 ' ~</w:t>
            </w:r>
            <w:r w:rsidRPr="0034659F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1</w:t>
            </w:r>
          </w:p>
        </w:tc>
      </w:tr>
      <w:tr w:rsidR="00272A26" w:rsidRPr="0034659F" w:rsidTr="0049668C">
        <w:trPr>
          <w:trHeight w:val="170"/>
        </w:trPr>
        <w:tc>
          <w:tcPr>
            <w:tcW w:w="249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72A26" w:rsidRPr="0034659F" w:rsidRDefault="00272A26" w:rsidP="0049668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4659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Мелкая</w:t>
            </w:r>
          </w:p>
        </w:tc>
        <w:tc>
          <w:tcPr>
            <w:tcW w:w="250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72A26" w:rsidRPr="0034659F" w:rsidRDefault="00272A26" w:rsidP="0049668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4659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0,005 -0,001</w:t>
            </w:r>
          </w:p>
        </w:tc>
      </w:tr>
      <w:tr w:rsidR="00272A26" w:rsidRPr="0034659F" w:rsidTr="0049668C">
        <w:trPr>
          <w:trHeight w:val="170"/>
        </w:trPr>
        <w:tc>
          <w:tcPr>
            <w:tcW w:w="249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72A26" w:rsidRPr="0034659F" w:rsidRDefault="00272A26" w:rsidP="0049668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4659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Ил:</w:t>
            </w:r>
          </w:p>
        </w:tc>
        <w:tc>
          <w:tcPr>
            <w:tcW w:w="250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72A26" w:rsidRPr="0034659F" w:rsidRDefault="00272A26" w:rsidP="0049668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72A26" w:rsidRPr="0034659F" w:rsidTr="0049668C">
        <w:trPr>
          <w:trHeight w:val="170"/>
        </w:trPr>
        <w:tc>
          <w:tcPr>
            <w:tcW w:w="249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72A26" w:rsidRPr="0034659F" w:rsidRDefault="00272A26" w:rsidP="0049668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4659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Грубый</w:t>
            </w:r>
          </w:p>
        </w:tc>
        <w:tc>
          <w:tcPr>
            <w:tcW w:w="250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72A26" w:rsidRPr="0034659F" w:rsidRDefault="00272A26" w:rsidP="0049668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4659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0,001 -0,0005</w:t>
            </w:r>
          </w:p>
        </w:tc>
      </w:tr>
      <w:tr w:rsidR="00272A26" w:rsidRPr="0034659F" w:rsidTr="0049668C">
        <w:trPr>
          <w:trHeight w:val="176"/>
        </w:trPr>
        <w:tc>
          <w:tcPr>
            <w:tcW w:w="249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72A26" w:rsidRPr="0034659F" w:rsidRDefault="00272A26" w:rsidP="0049668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4659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Тонкий</w:t>
            </w:r>
          </w:p>
        </w:tc>
        <w:tc>
          <w:tcPr>
            <w:tcW w:w="250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72A26" w:rsidRPr="0034659F" w:rsidRDefault="00272A26" w:rsidP="0049668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4659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0,0005-0,0001</w:t>
            </w:r>
          </w:p>
        </w:tc>
      </w:tr>
      <w:tr w:rsidR="00272A26" w:rsidRPr="0034659F" w:rsidTr="0049668C">
        <w:trPr>
          <w:trHeight w:val="170"/>
        </w:trPr>
        <w:tc>
          <w:tcPr>
            <w:tcW w:w="249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72A26" w:rsidRPr="0034659F" w:rsidRDefault="00272A26" w:rsidP="0049668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4659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Коллоиды</w:t>
            </w:r>
          </w:p>
        </w:tc>
        <w:tc>
          <w:tcPr>
            <w:tcW w:w="250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72A26" w:rsidRPr="0034659F" w:rsidRDefault="00272A26" w:rsidP="0049668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4659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&lt;0,0001</w:t>
            </w:r>
          </w:p>
        </w:tc>
      </w:tr>
      <w:tr w:rsidR="00272A26" w:rsidRPr="0034659F" w:rsidTr="0049668C">
        <w:trPr>
          <w:trHeight w:val="170"/>
        </w:trPr>
        <w:tc>
          <w:tcPr>
            <w:tcW w:w="249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72A26" w:rsidRPr="0034659F" w:rsidRDefault="00272A26" w:rsidP="0049668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4659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Физическая глина</w:t>
            </w:r>
          </w:p>
        </w:tc>
        <w:tc>
          <w:tcPr>
            <w:tcW w:w="250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72A26" w:rsidRPr="0034659F" w:rsidRDefault="00272A26" w:rsidP="0049668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4659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частицы &lt; 0,01 мм</w:t>
            </w:r>
          </w:p>
        </w:tc>
      </w:tr>
      <w:tr w:rsidR="00272A26" w:rsidRPr="0034659F" w:rsidTr="0049668C">
        <w:trPr>
          <w:trHeight w:val="192"/>
        </w:trPr>
        <w:tc>
          <w:tcPr>
            <w:tcW w:w="2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72A26" w:rsidRPr="0034659F" w:rsidRDefault="00272A26" w:rsidP="0049668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4659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Физический песок</w:t>
            </w:r>
          </w:p>
        </w:tc>
        <w:tc>
          <w:tcPr>
            <w:tcW w:w="2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2A26" w:rsidRPr="0034659F" w:rsidRDefault="00272A26" w:rsidP="0049668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4659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частицы &gt;0,01 мм</w:t>
            </w:r>
          </w:p>
        </w:tc>
      </w:tr>
    </w:tbl>
    <w:p w:rsidR="00272A26" w:rsidRDefault="00272A26" w:rsidP="00272A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72A26" w:rsidRPr="002463E8" w:rsidRDefault="00272A26" w:rsidP="00272A2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63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Кроме того, все частицы больше 1 мм называют «скелетной частью» почвы, менее 1 мм - мелкоземом.</w:t>
      </w:r>
    </w:p>
    <w:p w:rsidR="00272A26" w:rsidRPr="002463E8" w:rsidRDefault="00272A26" w:rsidP="00272A2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63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основу разделения на механические фракции положены различия в водно-физических свойствах частиц разной величины.</w:t>
      </w:r>
    </w:p>
    <w:p w:rsidR="00272A26" w:rsidRPr="002463E8" w:rsidRDefault="00272A26" w:rsidP="00272A2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63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Отдельные фракции по-разному влияют на свойства почв и пород. Это объясняется различным минералогическим и химическим составом фракций, их различными физико-химическими свойствами.</w:t>
      </w:r>
    </w:p>
    <w:p w:rsidR="00272A26" w:rsidRPr="002463E8" w:rsidRDefault="00272A26" w:rsidP="00272A2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63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Характерные свойства фракций:</w:t>
      </w:r>
    </w:p>
    <w:p w:rsidR="00272A26" w:rsidRPr="002463E8" w:rsidRDefault="00272A26" w:rsidP="00272A2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63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Камни (больше 3 мм) представлены преимущественно обломками горных пород. Каменистость - отрицательное свойство почв. Присутствие камней в почвах затрудняет использование сельскохозяйственных машин при обработке, мешает появлению всходов растений, создает особый тепловой режим. Каменистость учитывают и классифицируют в зависимости от количества частиц больше 3 мм.</w:t>
      </w:r>
    </w:p>
    <w:p w:rsidR="00272A26" w:rsidRPr="002463E8" w:rsidRDefault="00272A26" w:rsidP="00272A2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63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Разделение почв по степени каменистости проводят по содержанию (в процентах от массы почвы) частиц больше 3 мм: ( Н.А. Качинский):</w:t>
      </w:r>
    </w:p>
    <w:p w:rsidR="00272A26" w:rsidRPr="002463E8" w:rsidRDefault="00272A26" w:rsidP="00272A26">
      <w:pPr>
        <w:numPr>
          <w:ilvl w:val="0"/>
          <w:numId w:val="1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63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не каменистые до 0,5 %;</w:t>
      </w:r>
    </w:p>
    <w:p w:rsidR="00272A26" w:rsidRPr="002463E8" w:rsidRDefault="00272A26" w:rsidP="00272A26">
      <w:pPr>
        <w:numPr>
          <w:ilvl w:val="0"/>
          <w:numId w:val="1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63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слабокаменистые 0,5 - 5%;</w:t>
      </w:r>
    </w:p>
    <w:p w:rsidR="00272A26" w:rsidRPr="002463E8" w:rsidRDefault="00272A26" w:rsidP="00272A2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63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-среднекаменистые 5-10%</w:t>
      </w:r>
    </w:p>
    <w:p w:rsidR="00272A26" w:rsidRPr="002463E8" w:rsidRDefault="00272A26" w:rsidP="00272A26">
      <w:pPr>
        <w:numPr>
          <w:ilvl w:val="0"/>
          <w:numId w:val="1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63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сильнокаменистые больше 10%.</w:t>
      </w:r>
    </w:p>
    <w:p w:rsidR="00272A26" w:rsidRPr="002463E8" w:rsidRDefault="00272A26" w:rsidP="00272A2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63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типу каменистости почвы делятся на валунные, галечниковые и щебнистые (щебенчатые).</w:t>
      </w:r>
    </w:p>
    <w:p w:rsidR="00272A26" w:rsidRDefault="00272A26" w:rsidP="00272A26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63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Гравий (3 - 1 мм.) состоит из обломков первичных минералов. Большое </w:t>
      </w:r>
      <w:r w:rsidRPr="002463E8">
        <w:rPr>
          <w:rFonts w:ascii="Times New Roman" w:eastAsia="Times New Roman" w:hAnsi="Times New Roman" w:cs="Times New Roman"/>
          <w:smallCaps/>
          <w:color w:val="000000"/>
          <w:sz w:val="28"/>
          <w:szCs w:val="28"/>
          <w:lang w:eastAsia="ru-RU"/>
        </w:rPr>
        <w:t>гплрпжянир</w:t>
      </w:r>
      <w:r w:rsidRPr="002463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тяяия </w:t>
      </w:r>
      <w:r w:rsidRPr="002463E8">
        <w:rPr>
          <w:rFonts w:ascii="Times New Roman" w:eastAsia="Times New Roman" w:hAnsi="Times New Roman" w:cs="Times New Roman"/>
          <w:smallCaps/>
          <w:color w:val="000000"/>
          <w:sz w:val="28"/>
          <w:szCs w:val="28"/>
          <w:lang w:val="en-US"/>
        </w:rPr>
        <w:t>r</w:t>
      </w:r>
      <w:r w:rsidRPr="002463E8">
        <w:rPr>
          <w:rFonts w:ascii="Times New Roman" w:eastAsia="Times New Roman" w:hAnsi="Times New Roman" w:cs="Times New Roman"/>
          <w:smallCaps/>
          <w:color w:val="000000"/>
          <w:sz w:val="28"/>
          <w:szCs w:val="28"/>
        </w:rPr>
        <w:t xml:space="preserve"> </w:t>
      </w:r>
      <w:r w:rsidRPr="002463E8">
        <w:rPr>
          <w:rFonts w:ascii="Times New Roman" w:eastAsia="Times New Roman" w:hAnsi="Times New Roman" w:cs="Times New Roman"/>
          <w:smallCaps/>
          <w:color w:val="000000"/>
          <w:sz w:val="28"/>
          <w:szCs w:val="28"/>
          <w:lang w:eastAsia="ru-RU"/>
        </w:rPr>
        <w:t xml:space="preserve">почиях </w:t>
      </w:r>
      <w:r w:rsidRPr="002463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ппепятствует ее обоаботке. но придает им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особые свойсвта, неблагоприятные для роста и развития растений- высокую водопроницаемость, низкую влагаемость и отсутствие влагоподъемности.</w:t>
      </w:r>
    </w:p>
    <w:p w:rsidR="00272A26" w:rsidRPr="002463E8" w:rsidRDefault="00272A26" w:rsidP="00272A26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63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Песчаная фракция (1 - 0,05 мм) Состоит из обломков первичных минералов, чаще всего кварцев и шпатов. Частицы песчаных фракций, или природные пески, имеют высокую водопроницаемость, слабую водоудерживающую и водоподъемную способность. Эти свойства изменяются с уменьшением величины зерен. Пески не пластичны и не набухают в воде, в сухом состоянии сыпучи.</w:t>
      </w:r>
    </w:p>
    <w:p w:rsidR="00272A26" w:rsidRPr="002463E8" w:rsidRDefault="00272A26" w:rsidP="00272A26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63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Пыль крупная и средняя (0,05 - 0,005). Фракции крупной (0,05 - 0,01) по минералогическому составу мало, чем отличается от песчаной, поэтому обладает практически такими же качествами - плохой водоудерживающей и водоподъемной способностью и высокими фильтрационными качествами.</w:t>
      </w:r>
    </w:p>
    <w:p w:rsidR="00272A26" w:rsidRPr="002463E8" w:rsidRDefault="00272A26" w:rsidP="00272A26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63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Фракции средней пыли (0,01 - 0,005) характерно повышенное содержание слюды, которые придают ей повышенную пластичность, связность. Как более мелкая (дисперсная) она лучше удерживает влагу, но обладает слабой водоудерживающей способностью, не коагулирует, не участвует в процессах структурообразования и физико-химических процессах, происходящих в почвах. Почвы с большим процентом крупной и средней пыли в механическом составе легко распыляются, склонны к заплыванию и уплотнению и как результат этого - плохо водопроницаемы.</w:t>
      </w:r>
    </w:p>
    <w:p w:rsidR="00272A26" w:rsidRPr="002463E8" w:rsidRDefault="00272A26" w:rsidP="00272A26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63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Пыль мелкая (0,005 - 0,001) характеризуется относительно высокой дисперсностью, состоит из первичных и вторичных минералов. Обладает рядом свойств, не присущих более крупным фракциям: способностью коагулировать, способностью структурообразования, обладает поглотительной способностью, содержит повышенное количество гумусовых веществ. Большое количество мелкой пыли в почвах в </w:t>
      </w:r>
      <w:r w:rsidRPr="002463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неагрегатированном состоянии создает неблагоприятные свойства, как низкая водопроницаемость, высокая водоудерживающая способность, высокая степень набухаемости, и усадки, липкость, трещиноватость, плотное сложение.</w:t>
      </w:r>
    </w:p>
    <w:p w:rsidR="00272A26" w:rsidRPr="002463E8" w:rsidRDefault="00272A26" w:rsidP="00272A26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63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Ил (меньше 0,001) состоит преимущественно из высокодисперсных вторичных минералов. Илистая фракция обладает высокой поглотительной способностью, содержит много гумуса и элементов зольного питания. Этой фракции принадлежит основная роль в протекающих физико-химических процессах в почвах, а ее коллоидам - основная роль в структурообразовании.</w:t>
      </w:r>
    </w:p>
    <w:p w:rsidR="00272A26" w:rsidRPr="002463E8" w:rsidRDefault="00272A26" w:rsidP="00272A26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63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Водно-физические и физико-механические свойства почв, обогащенных илистой фракцией, в значительной мере определяются способностью к структурообразованию. Эта способность зависит от минералогического и химического состава почвы, количества гумуса, соединений кальция и железа, or состава поглощенных катионов.</w:t>
      </w:r>
    </w:p>
    <w:p w:rsidR="00272A26" w:rsidRPr="002463E8" w:rsidRDefault="00272A26" w:rsidP="00272A26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63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Классификация почв и пород по механическому составу.</w:t>
      </w:r>
    </w:p>
    <w:p w:rsidR="00272A26" w:rsidRDefault="00272A26" w:rsidP="00272A26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63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Фракции механических элементов слагают почвы и породы в различных количественных соотношениях. Относительное содержание в почвах или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породахфракций</w:t>
      </w:r>
      <w:r w:rsidRPr="002463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ани</w:t>
      </w:r>
      <w:r w:rsidRPr="002463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ческих элементов называются механическим составом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72A26" w:rsidRPr="009D593D" w:rsidRDefault="00272A26" w:rsidP="00272A26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 различном соотношении в почвах  или почвообразующих породах механических элементов они будут иметь неодинаковые свойство. Все многообразие почв и пород по механическому составу объединены в несколько  </w:t>
      </w:r>
      <w:r w:rsidRPr="009D5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групп с характерными для них физическими, физико-химическими и химическими свойствами. Различное содержание механических фракций непосредственно влияет на почвенное плодородие.</w:t>
      </w:r>
    </w:p>
    <w:p w:rsidR="00272A26" w:rsidRPr="009D593D" w:rsidRDefault="00272A26" w:rsidP="00272A26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5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Механический состав принято выражать в соотношении фракций в процентах.</w:t>
      </w:r>
    </w:p>
    <w:p w:rsidR="00272A26" w:rsidRPr="009D593D" w:rsidRDefault="00272A26" w:rsidP="00272A26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5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основу классификации почв и пород по механическому составу положено соотношение физического песка и физической глины.</w:t>
      </w:r>
    </w:p>
    <w:p w:rsidR="00272A26" w:rsidRPr="009D593D" w:rsidRDefault="00272A26" w:rsidP="00272A26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5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классификации учитываются генетические особенности почв, что отражается в неодинаковом содержании физического песка и физической </w:t>
      </w:r>
      <w:r w:rsidRPr="009D5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глины при определении наименования механического состава различных по генезису почв.</w:t>
      </w:r>
    </w:p>
    <w:p w:rsidR="00272A26" w:rsidRPr="009D593D" w:rsidRDefault="00272A26" w:rsidP="00272A2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5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 объясняется следующим. Элементарные частицы физической глины склеиваются в микроагрегаты (комочки размером меньше 0,25 мм). Микроагрегатированность почвенной- массы и водопрочность микроагрегатов зависят от содержания в почве ила и его минералогического состава, содержания гумусовых веществ, СаСОз и других факторов; микроагрегаты могут образовывать более крупных размеров частицы, - макроагрегаты. Между водопрочными микро- и макроагрегатами образуются более крупные промежутки (поры, полости), которые заполняются водой и воздухом. Лучше агрегатированные (или оструктуренные) почвы имеют более рыхлое сложение, следовательно, более благоприятные для растений водные, воздушные и другие свойства, чем неагрегатированные почвы при одинаковом содержании физической глины.</w:t>
      </w:r>
    </w:p>
    <w:p w:rsidR="00272A26" w:rsidRDefault="00272A26" w:rsidP="00272A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72A26" w:rsidRPr="009D593D" w:rsidRDefault="00272A26" w:rsidP="00272A2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5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Таблица 2</w:t>
      </w:r>
    </w:p>
    <w:tbl>
      <w:tblPr>
        <w:tblW w:w="5000" w:type="pct"/>
        <w:tblCellMar>
          <w:left w:w="0" w:type="dxa"/>
          <w:right w:w="0" w:type="dxa"/>
        </w:tblCellMar>
        <w:tblLook w:val="0000"/>
      </w:tblPr>
      <w:tblGrid>
        <w:gridCol w:w="2241"/>
        <w:gridCol w:w="1069"/>
        <w:gridCol w:w="1366"/>
        <w:gridCol w:w="947"/>
        <w:gridCol w:w="130"/>
        <w:gridCol w:w="938"/>
        <w:gridCol w:w="1262"/>
        <w:gridCol w:w="1086"/>
      </w:tblGrid>
      <w:tr w:rsidR="00272A26" w:rsidRPr="0034659F" w:rsidTr="0049668C">
        <w:trPr>
          <w:trHeight w:val="2803"/>
        </w:trPr>
        <w:tc>
          <w:tcPr>
            <w:tcW w:w="123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textDirection w:val="btLr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659F">
              <w:rPr>
                <w:rFonts w:ascii="Times New Roman" w:hAnsi="Times New Roman" w:cs="Times New Roman"/>
                <w:sz w:val="24"/>
                <w:szCs w:val="24"/>
              </w:rPr>
              <w:t>Лесного (подзолистого) 1 типа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textDirection w:val="btLr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659F">
              <w:rPr>
                <w:rFonts w:ascii="Times New Roman" w:hAnsi="Times New Roman" w:cs="Times New Roman"/>
                <w:sz w:val="24"/>
                <w:szCs w:val="24"/>
              </w:rPr>
              <w:t>Степного типа почвообразования красноземы и желтоземы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textDirection w:val="btLr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659F">
              <w:rPr>
                <w:rFonts w:ascii="Times New Roman" w:hAnsi="Times New Roman" w:cs="Times New Roman"/>
                <w:sz w:val="24"/>
                <w:szCs w:val="24"/>
              </w:rPr>
              <w:t>Солонцы и сильно солонцеватые почвы</w:t>
            </w:r>
          </w:p>
        </w:tc>
        <w:tc>
          <w:tcPr>
            <w:tcW w:w="591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textDirection w:val="btLr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659F">
              <w:rPr>
                <w:rFonts w:ascii="Times New Roman" w:hAnsi="Times New Roman" w:cs="Times New Roman"/>
                <w:sz w:val="24"/>
                <w:szCs w:val="24"/>
              </w:rPr>
              <w:t>Лесного</w:t>
            </w:r>
          </w:p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659F">
              <w:rPr>
                <w:rFonts w:ascii="Times New Roman" w:hAnsi="Times New Roman" w:cs="Times New Roman"/>
                <w:sz w:val="24"/>
                <w:szCs w:val="24"/>
              </w:rPr>
              <w:t>(подзолистого)</w:t>
            </w:r>
          </w:p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659F">
              <w:rPr>
                <w:rFonts w:ascii="Times New Roman" w:hAnsi="Times New Roman" w:cs="Times New Roman"/>
                <w:sz w:val="24"/>
                <w:szCs w:val="24"/>
              </w:rPr>
              <w:t>типа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textDirection w:val="btLr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659F">
              <w:rPr>
                <w:rFonts w:ascii="Times New Roman" w:hAnsi="Times New Roman" w:cs="Times New Roman"/>
                <w:sz w:val="24"/>
                <w:szCs w:val="24"/>
              </w:rPr>
              <w:t>Степного типа почвообразования красноземы и желтоземы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extDirection w:val="btLr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659F">
              <w:rPr>
                <w:rFonts w:ascii="Times New Roman" w:hAnsi="Times New Roman" w:cs="Times New Roman"/>
                <w:sz w:val="24"/>
                <w:szCs w:val="24"/>
              </w:rPr>
              <w:t>Солонцы и сильно солонцеватые почвы</w:t>
            </w:r>
          </w:p>
        </w:tc>
      </w:tr>
      <w:tr w:rsidR="00272A26" w:rsidRPr="0034659F" w:rsidTr="0049668C">
        <w:trPr>
          <w:trHeight w:val="176"/>
        </w:trPr>
        <w:tc>
          <w:tcPr>
            <w:tcW w:w="123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659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659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659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1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659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659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659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272A26" w:rsidRPr="0034659F" w:rsidTr="0049668C">
        <w:trPr>
          <w:trHeight w:val="170"/>
        </w:trPr>
        <w:tc>
          <w:tcPr>
            <w:tcW w:w="123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659F">
              <w:rPr>
                <w:rFonts w:ascii="Times New Roman" w:hAnsi="Times New Roman" w:cs="Times New Roman"/>
                <w:sz w:val="24"/>
                <w:szCs w:val="24"/>
              </w:rPr>
              <w:t>Песок рыхлый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659F">
              <w:rPr>
                <w:rFonts w:ascii="Times New Roman" w:hAnsi="Times New Roman" w:cs="Times New Roman"/>
                <w:sz w:val="24"/>
                <w:szCs w:val="24"/>
              </w:rPr>
              <w:t>0-5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659F">
              <w:rPr>
                <w:rFonts w:ascii="Times New Roman" w:hAnsi="Times New Roman" w:cs="Times New Roman"/>
                <w:sz w:val="24"/>
                <w:szCs w:val="24"/>
              </w:rPr>
              <w:t>0-5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659F">
              <w:rPr>
                <w:rFonts w:ascii="Times New Roman" w:hAnsi="Times New Roman" w:cs="Times New Roman"/>
                <w:sz w:val="24"/>
                <w:szCs w:val="24"/>
              </w:rPr>
              <w:t>0-5</w:t>
            </w:r>
          </w:p>
        </w:tc>
        <w:tc>
          <w:tcPr>
            <w:tcW w:w="591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659F">
              <w:rPr>
                <w:rFonts w:ascii="Times New Roman" w:hAnsi="Times New Roman" w:cs="Times New Roman"/>
                <w:sz w:val="24"/>
                <w:szCs w:val="24"/>
              </w:rPr>
              <w:t>100-95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659F">
              <w:rPr>
                <w:rFonts w:ascii="Times New Roman" w:hAnsi="Times New Roman" w:cs="Times New Roman"/>
                <w:sz w:val="24"/>
                <w:szCs w:val="24"/>
              </w:rPr>
              <w:t>100-95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659F">
              <w:rPr>
                <w:rFonts w:ascii="Times New Roman" w:hAnsi="Times New Roman" w:cs="Times New Roman"/>
                <w:sz w:val="24"/>
                <w:szCs w:val="24"/>
              </w:rPr>
              <w:t>100-95</w:t>
            </w:r>
          </w:p>
        </w:tc>
      </w:tr>
      <w:tr w:rsidR="00272A26" w:rsidRPr="0034659F" w:rsidTr="0049668C">
        <w:trPr>
          <w:trHeight w:val="198"/>
        </w:trPr>
        <w:tc>
          <w:tcPr>
            <w:tcW w:w="123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659F">
              <w:rPr>
                <w:rFonts w:ascii="Times New Roman" w:hAnsi="Times New Roman" w:cs="Times New Roman"/>
                <w:sz w:val="24"/>
                <w:szCs w:val="24"/>
              </w:rPr>
              <w:t>Песок связ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659F">
              <w:rPr>
                <w:rFonts w:ascii="Times New Roman" w:hAnsi="Times New Roman" w:cs="Times New Roman"/>
                <w:sz w:val="24"/>
                <w:szCs w:val="24"/>
              </w:rPr>
              <w:t>5 - 10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659F">
              <w:rPr>
                <w:rFonts w:ascii="Times New Roman" w:hAnsi="Times New Roman" w:cs="Times New Roman"/>
                <w:sz w:val="24"/>
                <w:szCs w:val="24"/>
              </w:rPr>
              <w:t>5- 10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659F">
              <w:rPr>
                <w:rFonts w:ascii="Times New Roman" w:hAnsi="Times New Roman" w:cs="Times New Roman"/>
                <w:sz w:val="24"/>
                <w:szCs w:val="24"/>
              </w:rPr>
              <w:t>5- 10</w:t>
            </w:r>
          </w:p>
        </w:tc>
        <w:tc>
          <w:tcPr>
            <w:tcW w:w="591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659F">
              <w:rPr>
                <w:rFonts w:ascii="Times New Roman" w:hAnsi="Times New Roman" w:cs="Times New Roman"/>
                <w:sz w:val="24"/>
                <w:szCs w:val="24"/>
              </w:rPr>
              <w:t>95-90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659F">
              <w:rPr>
                <w:rFonts w:ascii="Times New Roman" w:hAnsi="Times New Roman" w:cs="Times New Roman"/>
                <w:sz w:val="24"/>
                <w:szCs w:val="24"/>
              </w:rPr>
              <w:t>95-90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659F">
              <w:rPr>
                <w:rFonts w:ascii="Times New Roman" w:hAnsi="Times New Roman" w:cs="Times New Roman"/>
                <w:sz w:val="24"/>
                <w:szCs w:val="24"/>
              </w:rPr>
              <w:t>95-90</w:t>
            </w:r>
          </w:p>
        </w:tc>
      </w:tr>
      <w:tr w:rsidR="00272A26" w:rsidRPr="0034659F" w:rsidTr="0049668C">
        <w:trPr>
          <w:trHeight w:val="165"/>
        </w:trPr>
        <w:tc>
          <w:tcPr>
            <w:tcW w:w="123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659F">
              <w:rPr>
                <w:rFonts w:ascii="Times New Roman" w:hAnsi="Times New Roman" w:cs="Times New Roman"/>
                <w:sz w:val="24"/>
                <w:szCs w:val="24"/>
              </w:rPr>
              <w:t>Супесь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659F">
              <w:rPr>
                <w:rFonts w:ascii="Times New Roman" w:hAnsi="Times New Roman" w:cs="Times New Roman"/>
                <w:sz w:val="24"/>
                <w:szCs w:val="24"/>
              </w:rPr>
              <w:t>10-20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659F">
              <w:rPr>
                <w:rFonts w:ascii="Times New Roman" w:hAnsi="Times New Roman" w:cs="Times New Roman"/>
                <w:sz w:val="24"/>
                <w:szCs w:val="24"/>
              </w:rPr>
              <w:t>10-20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659F">
              <w:rPr>
                <w:rFonts w:ascii="Times New Roman" w:hAnsi="Times New Roman" w:cs="Times New Roman"/>
                <w:sz w:val="24"/>
                <w:szCs w:val="24"/>
              </w:rPr>
              <w:t>10- 15</w:t>
            </w:r>
          </w:p>
        </w:tc>
        <w:tc>
          <w:tcPr>
            <w:tcW w:w="591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659F">
              <w:rPr>
                <w:rFonts w:ascii="Times New Roman" w:hAnsi="Times New Roman" w:cs="Times New Roman"/>
                <w:sz w:val="24"/>
                <w:szCs w:val="24"/>
              </w:rPr>
              <w:t>90-80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659F">
              <w:rPr>
                <w:rFonts w:ascii="Times New Roman" w:hAnsi="Times New Roman" w:cs="Times New Roman"/>
                <w:sz w:val="24"/>
                <w:szCs w:val="24"/>
              </w:rPr>
              <w:t>90 - 80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659F">
              <w:rPr>
                <w:rFonts w:ascii="Times New Roman" w:hAnsi="Times New Roman" w:cs="Times New Roman"/>
                <w:sz w:val="24"/>
                <w:szCs w:val="24"/>
              </w:rPr>
              <w:t>90-85</w:t>
            </w:r>
          </w:p>
        </w:tc>
      </w:tr>
      <w:tr w:rsidR="00272A26" w:rsidRPr="0034659F" w:rsidTr="0049668C">
        <w:trPr>
          <w:trHeight w:val="176"/>
        </w:trPr>
        <w:tc>
          <w:tcPr>
            <w:tcW w:w="123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659F">
              <w:rPr>
                <w:rFonts w:ascii="Times New Roman" w:hAnsi="Times New Roman" w:cs="Times New Roman"/>
                <w:sz w:val="24"/>
                <w:szCs w:val="24"/>
              </w:rPr>
              <w:t>Суглинок легкий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659F">
              <w:rPr>
                <w:rFonts w:ascii="Times New Roman" w:hAnsi="Times New Roman" w:cs="Times New Roman"/>
                <w:sz w:val="24"/>
                <w:szCs w:val="24"/>
              </w:rPr>
              <w:t>20-30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659F">
              <w:rPr>
                <w:rFonts w:ascii="Times New Roman" w:hAnsi="Times New Roman" w:cs="Times New Roman"/>
                <w:sz w:val="24"/>
                <w:szCs w:val="24"/>
              </w:rPr>
              <w:t>20-30</w:t>
            </w:r>
          </w:p>
        </w:tc>
        <w:tc>
          <w:tcPr>
            <w:tcW w:w="596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659F">
              <w:rPr>
                <w:rFonts w:ascii="Times New Roman" w:hAnsi="Times New Roman" w:cs="Times New Roman"/>
                <w:sz w:val="24"/>
                <w:szCs w:val="24"/>
              </w:rPr>
              <w:t>15-20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659F">
              <w:rPr>
                <w:rFonts w:ascii="Times New Roman" w:hAnsi="Times New Roman" w:cs="Times New Roman"/>
                <w:sz w:val="24"/>
                <w:szCs w:val="24"/>
              </w:rPr>
              <w:t>80-70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659F">
              <w:rPr>
                <w:rFonts w:ascii="Times New Roman" w:hAnsi="Times New Roman" w:cs="Times New Roman"/>
                <w:sz w:val="24"/>
                <w:szCs w:val="24"/>
              </w:rPr>
              <w:t>80-70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659F">
              <w:rPr>
                <w:rFonts w:ascii="Times New Roman" w:hAnsi="Times New Roman" w:cs="Times New Roman"/>
                <w:sz w:val="24"/>
                <w:szCs w:val="24"/>
              </w:rPr>
              <w:t>85 - 80</w:t>
            </w:r>
          </w:p>
        </w:tc>
      </w:tr>
      <w:tr w:rsidR="00272A26" w:rsidRPr="0034659F" w:rsidTr="0049668C">
        <w:trPr>
          <w:trHeight w:val="170"/>
        </w:trPr>
        <w:tc>
          <w:tcPr>
            <w:tcW w:w="123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659F">
              <w:rPr>
                <w:rFonts w:ascii="Times New Roman" w:hAnsi="Times New Roman" w:cs="Times New Roman"/>
                <w:sz w:val="24"/>
                <w:szCs w:val="24"/>
              </w:rPr>
              <w:t>Суглинок средний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659F">
              <w:rPr>
                <w:rFonts w:ascii="Times New Roman" w:hAnsi="Times New Roman" w:cs="Times New Roman"/>
                <w:sz w:val="24"/>
                <w:szCs w:val="24"/>
              </w:rPr>
              <w:t>30-40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659F">
              <w:rPr>
                <w:rFonts w:ascii="Times New Roman" w:hAnsi="Times New Roman" w:cs="Times New Roman"/>
                <w:sz w:val="24"/>
                <w:szCs w:val="24"/>
              </w:rPr>
              <w:t>30-45</w:t>
            </w:r>
          </w:p>
        </w:tc>
        <w:tc>
          <w:tcPr>
            <w:tcW w:w="596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659F">
              <w:rPr>
                <w:rFonts w:ascii="Times New Roman" w:hAnsi="Times New Roman" w:cs="Times New Roman"/>
                <w:sz w:val="24"/>
                <w:szCs w:val="24"/>
              </w:rPr>
              <w:t>20-30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659F">
              <w:rPr>
                <w:rFonts w:ascii="Times New Roman" w:hAnsi="Times New Roman" w:cs="Times New Roman"/>
                <w:sz w:val="24"/>
                <w:szCs w:val="24"/>
              </w:rPr>
              <w:t>70-60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659F">
              <w:rPr>
                <w:rFonts w:ascii="Times New Roman" w:hAnsi="Times New Roman" w:cs="Times New Roman"/>
                <w:sz w:val="24"/>
                <w:szCs w:val="24"/>
              </w:rPr>
              <w:t>70-55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659F">
              <w:rPr>
                <w:rFonts w:ascii="Times New Roman" w:hAnsi="Times New Roman" w:cs="Times New Roman"/>
                <w:sz w:val="24"/>
                <w:szCs w:val="24"/>
              </w:rPr>
              <w:t>80-70</w:t>
            </w:r>
          </w:p>
        </w:tc>
      </w:tr>
      <w:tr w:rsidR="00272A26" w:rsidRPr="0034659F" w:rsidTr="0049668C">
        <w:trPr>
          <w:trHeight w:val="154"/>
        </w:trPr>
        <w:tc>
          <w:tcPr>
            <w:tcW w:w="1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Суглинок тяжелый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659F">
              <w:rPr>
                <w:rFonts w:ascii="Times New Roman" w:hAnsi="Times New Roman" w:cs="Times New Roman"/>
                <w:sz w:val="24"/>
                <w:szCs w:val="24"/>
              </w:rPr>
              <w:t xml:space="preserve">40 -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4659F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Pr="0034659F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59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30-40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60-50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55-40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70-60</w:t>
            </w:r>
          </w:p>
        </w:tc>
      </w:tr>
      <w:tr w:rsidR="00272A26" w:rsidRPr="0034659F" w:rsidTr="0049668C">
        <w:trPr>
          <w:trHeight w:val="154"/>
        </w:trPr>
        <w:tc>
          <w:tcPr>
            <w:tcW w:w="1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272A26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Глина легкая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50-65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272A26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60-75</w:t>
            </w:r>
          </w:p>
        </w:tc>
        <w:tc>
          <w:tcPr>
            <w:tcW w:w="59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272A26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40-50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272A26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50-35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272A26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40-25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72A26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60-50</w:t>
            </w:r>
          </w:p>
        </w:tc>
      </w:tr>
      <w:tr w:rsidR="00272A26" w:rsidRPr="0034659F" w:rsidTr="0049668C">
        <w:trPr>
          <w:trHeight w:val="154"/>
        </w:trPr>
        <w:tc>
          <w:tcPr>
            <w:tcW w:w="1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272A26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Глина средняя 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272A26" w:rsidRPr="0034659F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65-80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272A26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75-85</w:t>
            </w:r>
          </w:p>
        </w:tc>
        <w:tc>
          <w:tcPr>
            <w:tcW w:w="59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272A26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50-65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272A26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35-20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272A26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25-15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72A26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50-35</w:t>
            </w:r>
          </w:p>
        </w:tc>
      </w:tr>
      <w:tr w:rsidR="00272A26" w:rsidRPr="0034659F" w:rsidTr="0049668C">
        <w:trPr>
          <w:trHeight w:val="154"/>
        </w:trPr>
        <w:tc>
          <w:tcPr>
            <w:tcW w:w="1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272A26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Глина тяжелая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272A26" w:rsidRPr="0022744C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&gt;80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272A26" w:rsidRPr="0022744C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&gt;85</w:t>
            </w:r>
          </w:p>
        </w:tc>
        <w:tc>
          <w:tcPr>
            <w:tcW w:w="59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272A26" w:rsidRPr="0022744C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&gt;65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272A26" w:rsidRPr="0022744C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&lt;20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272A26" w:rsidRPr="0022744C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&lt;15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72A26" w:rsidRPr="0022744C" w:rsidRDefault="00272A26" w:rsidP="0049668C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&lt;15</w:t>
            </w:r>
          </w:p>
        </w:tc>
      </w:tr>
    </w:tbl>
    <w:p w:rsidR="00272A26" w:rsidRDefault="00272A26" w:rsidP="00272A26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72A26" w:rsidRPr="0034659F" w:rsidRDefault="00272A26" w:rsidP="00272A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465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Значение механического состава</w:t>
      </w:r>
    </w:p>
    <w:p w:rsidR="00272A26" w:rsidRDefault="00272A26" w:rsidP="00272A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72A26" w:rsidRPr="009D593D" w:rsidRDefault="00272A26" w:rsidP="00272A2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5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 механического состава почв и почвообразующих процессов, связанных с превращением, перемещением и накоплением органических и минеральных веществ в почвах. В результате в одних и тех же природных </w:t>
      </w:r>
      <w:r w:rsidRPr="009D5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условиях на породах разного механического состава формируются почвы с разными свойствами.</w:t>
      </w:r>
    </w:p>
    <w:p w:rsidR="00272A26" w:rsidRPr="009D593D" w:rsidRDefault="00272A26" w:rsidP="00272A2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5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Механический состав оказывает существенное влияние на водно- физические, физико-механические, воздушные, тепловые свойства, окислительно-восстановительные условия, поглотительную способность, накопление в почвах гумуса, элементов питания.</w:t>
      </w:r>
    </w:p>
    <w:p w:rsidR="00272A26" w:rsidRPr="009D593D" w:rsidRDefault="00272A26" w:rsidP="00272A2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5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зависимости от механического состава почв меняются условия обработки, сроки полевых работ.</w:t>
      </w:r>
    </w:p>
    <w:p w:rsidR="00272A26" w:rsidRPr="009D593D" w:rsidRDefault="00272A26" w:rsidP="00272A2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5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Почвы песчаные и супесчаные легко поддаются обработке, поэтому издавна их называют легкими, обладают хорошей водопроницаемостью и хорошей водопроницаемостью и благоприятным воздушным режимом, быстро прогреваются. Однако они имеют ряд отрицательных свойств, прежде всего низкую влагоемкость. Поэтому на песчаных и супесчаных почвах даже во влажных районах растения могут страдать от недостатка влаги. Легкие почвы бедны гумусом и элементами питания растений, обладают незначительной поглотительной </w:t>
      </w:r>
      <w:r w:rsidRPr="009D593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способностью,</w:t>
      </w:r>
      <w:r w:rsidRPr="009D5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наиболее подвержены ветровой эрозии.</w:t>
      </w:r>
    </w:p>
    <w:p w:rsidR="00272A26" w:rsidRPr="009D593D" w:rsidRDefault="00272A26" w:rsidP="00272A2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5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Тяжелосуглинистые и глинистые почвы отличаются более высокой связностью и влагоемкостью, лучше обеспечены питательными веществами, богаче гумусом. Обработка этих почв требует больших энергетических затрат, поэтому их принято называть тяжелыми.</w:t>
      </w:r>
    </w:p>
    <w:p w:rsidR="00272A26" w:rsidRPr="009D593D" w:rsidRDefault="00272A26" w:rsidP="00272A2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5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Тяжелые бесструктурные почвы обладают неблагоприятными физическими и физико-механическими свойствами. Для них характерна слабая водопроницаемость, они легко заплывают, образуют корку, отличаются большой плотностью, липкостью, часто у них неблагоприятные воздушные и </w:t>
      </w:r>
      <w:r w:rsidRPr="009D593D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т</w:t>
      </w:r>
      <w:r w:rsidRPr="009D5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епловые режимы.</w:t>
      </w:r>
    </w:p>
    <w:p w:rsidR="00272A26" w:rsidRPr="009D593D" w:rsidRDefault="00272A26" w:rsidP="00272A2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5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Лучшим комплексом свойств обладают легко и среднесуглинистые почвы.</w:t>
      </w:r>
    </w:p>
    <w:p w:rsidR="00272A26" w:rsidRPr="009D593D" w:rsidRDefault="00272A26" w:rsidP="00272A2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5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Оценка механического состава в каждом конкретном случае нуждается в детализации в зависимости от характера использования почв и от биологических особенностей культур, их требований к почвенным условиям. Так, для картофеля и многих овощных культур и бахчевых более благоприятны супесчаные и легкосуглинистые почвы. Это установлено как для нечерноземных почв, так и для черноземов, каштановых почв и светлых орошаемых почв Средней Азии. Если почвы используются для выращивания сельскохозяйственных культур на богаре, то для создания запаса влаги в аридных условиях лучшими почвами нужно считать тяжелые почвы. В зонах</w:t>
      </w:r>
    </w:p>
    <w:p w:rsidR="00272A26" w:rsidRPr="0034659F" w:rsidRDefault="00272A26" w:rsidP="00272A2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465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Задание</w:t>
      </w:r>
    </w:p>
    <w:p w:rsidR="00272A26" w:rsidRPr="009D593D" w:rsidRDefault="00272A26" w:rsidP="00272A2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5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выполнения этого студенты получают индивидуально задания лабораторных анализов по вариантам и делают расчеты механического состава почв по дерновому, подзолистому и солонцовому типам почвообразований.</w:t>
      </w:r>
    </w:p>
    <w:p w:rsidR="00272A26" w:rsidRPr="009D593D" w:rsidRDefault="00272A26" w:rsidP="00272A2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0CA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Цель работы</w:t>
      </w:r>
      <w:r w:rsidRPr="009D5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научиться определять механический состав по результатам лабораторных анализов.</w:t>
      </w:r>
    </w:p>
    <w:p w:rsidR="00272A26" w:rsidRDefault="00272A26" w:rsidP="00272A2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0CA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Порядок выполнения работы</w:t>
      </w:r>
      <w:r w:rsidRPr="009D5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По конкретному заданию студенты проводят расчеты механического состава почв, определяют степени защебнения и дают их полное название.</w:t>
      </w:r>
    </w:p>
    <w:p w:rsidR="00BC14A0" w:rsidRPr="00792FEE" w:rsidRDefault="00BC14A0" w:rsidP="00272A2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BC14A0" w:rsidRPr="00792FEE" w:rsidSect="002964B1">
      <w:pgSz w:w="11909" w:h="16834"/>
      <w:pgMar w:top="1440" w:right="1440" w:bottom="1440" w:left="1440" w:header="0" w:footer="0" w:gutter="0"/>
      <w:cols w:space="720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B7F23C3C"/>
    <w:lvl w:ilvl="0">
      <w:start w:val="4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4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2">
      <w:start w:val="4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3">
      <w:start w:val="4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4">
      <w:start w:val="4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5">
      <w:start w:val="4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6">
      <w:start w:val="4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7">
      <w:start w:val="4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8">
      <w:start w:val="4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defaultTabStop w:val="708"/>
  <w:characterSpacingControl w:val="doNotCompress"/>
  <w:compat/>
  <w:rsids>
    <w:rsidRoot w:val="002964B1"/>
    <w:rsid w:val="00272A26"/>
    <w:rsid w:val="002964B1"/>
    <w:rsid w:val="002A458A"/>
    <w:rsid w:val="00540AE6"/>
    <w:rsid w:val="006C2B66"/>
    <w:rsid w:val="006C5249"/>
    <w:rsid w:val="00792FEE"/>
    <w:rsid w:val="00AA6495"/>
    <w:rsid w:val="00BC14A0"/>
    <w:rsid w:val="00CD7434"/>
    <w:rsid w:val="00DD04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14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92FEE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7</Pages>
  <Words>1769</Words>
  <Characters>10085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</Company>
  <LinksUpToDate>false</LinksUpToDate>
  <CharactersWithSpaces>11831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5</cp:revision>
  <dcterms:created xsi:type="dcterms:W3CDTF">2016-02-17T05:26:00Z</dcterms:created>
  <dcterms:modified xsi:type="dcterms:W3CDTF">2016-02-17T06:53:00Z</dcterms:modified>
</cp:coreProperties>
</file>