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D72" w:rsidRPr="007C1123" w:rsidRDefault="00676D72" w:rsidP="00676D72">
      <w:pPr>
        <w:rPr>
          <w:rStyle w:val="a4"/>
          <w:sz w:val="28"/>
          <w:szCs w:val="28"/>
          <w:bdr w:val="none" w:sz="0" w:space="0" w:color="auto" w:frame="1"/>
          <w:lang w:val="kk-KZ"/>
        </w:rPr>
      </w:pPr>
      <w:r>
        <w:rPr>
          <w:rFonts w:ascii="Times New Roman" w:hAnsi="Times New Roman" w:cs="Times New Roman"/>
          <w:b/>
          <w:sz w:val="28"/>
          <w:szCs w:val="28"/>
        </w:rPr>
        <w:t>3</w:t>
      </w:r>
      <w:r w:rsidRPr="007C1123">
        <w:rPr>
          <w:rStyle w:val="a4"/>
          <w:rFonts w:ascii="Times New Roman" w:hAnsi="Times New Roman" w:cs="Times New Roman"/>
          <w:sz w:val="28"/>
          <w:szCs w:val="28"/>
          <w:bdr w:val="none" w:sz="0" w:space="0" w:color="auto" w:frame="1"/>
        </w:rPr>
        <w:t>Тақырыбы:</w:t>
      </w:r>
      <w:r w:rsidRPr="007C1123">
        <w:rPr>
          <w:rFonts w:ascii="Times New Roman" w:hAnsi="Times New Roman" w:cs="Times New Roman"/>
          <w:b/>
        </w:rPr>
        <w:t xml:space="preserve"> </w:t>
      </w:r>
      <w:r w:rsidRPr="00676D72">
        <w:rPr>
          <w:rFonts w:ascii="Times New Roman" w:hAnsi="Times New Roman" w:cs="Times New Roman"/>
          <w:b/>
          <w:sz w:val="28"/>
          <w:szCs w:val="28"/>
          <w:lang w:val="kk-KZ"/>
        </w:rPr>
        <w:t>Ағаш діңінен іскерлік сортименттердің, отынның және қалдықтардың шығуын анықтау</w:t>
      </w:r>
    </w:p>
    <w:p w:rsidR="00676D72" w:rsidRPr="007C1123" w:rsidRDefault="00676D72" w:rsidP="00676D72">
      <w:pPr>
        <w:pStyle w:val="a3"/>
        <w:spacing w:before="0" w:beforeAutospacing="0" w:after="0" w:afterAutospacing="0" w:line="215" w:lineRule="atLeast"/>
        <w:ind w:right="107"/>
        <w:textAlignment w:val="baseline"/>
        <w:rPr>
          <w:rStyle w:val="a4"/>
          <w:sz w:val="28"/>
          <w:szCs w:val="28"/>
          <w:bdr w:val="none" w:sz="0" w:space="0" w:color="auto" w:frame="1"/>
          <w:lang w:val="kk-KZ"/>
        </w:rPr>
      </w:pPr>
    </w:p>
    <w:p w:rsidR="00676D72" w:rsidRPr="007C1123" w:rsidRDefault="00676D72" w:rsidP="00676D72">
      <w:pPr>
        <w:pStyle w:val="a3"/>
        <w:spacing w:before="0" w:beforeAutospacing="0" w:after="0" w:afterAutospacing="0" w:line="215" w:lineRule="atLeast"/>
        <w:ind w:right="107"/>
        <w:textAlignment w:val="baseline"/>
        <w:rPr>
          <w:rStyle w:val="a4"/>
          <w:sz w:val="28"/>
          <w:szCs w:val="28"/>
          <w:bdr w:val="none" w:sz="0" w:space="0" w:color="auto" w:frame="1"/>
          <w:lang w:val="kk-KZ"/>
        </w:rPr>
      </w:pPr>
    </w:p>
    <w:p w:rsidR="00676D72" w:rsidRPr="007C1123" w:rsidRDefault="00676D72" w:rsidP="00676D72">
      <w:pPr>
        <w:pStyle w:val="a3"/>
        <w:spacing w:before="0" w:beforeAutospacing="0" w:after="0" w:afterAutospacing="0" w:line="215" w:lineRule="atLeast"/>
        <w:ind w:right="107"/>
        <w:textAlignment w:val="baseline"/>
        <w:rPr>
          <w:sz w:val="28"/>
          <w:szCs w:val="28"/>
          <w:lang w:val="kk-KZ"/>
        </w:rPr>
      </w:pPr>
    </w:p>
    <w:p w:rsidR="00676D72" w:rsidRPr="007C1123" w:rsidRDefault="00676D72" w:rsidP="00676D72">
      <w:pPr>
        <w:pStyle w:val="a3"/>
        <w:spacing w:before="0" w:beforeAutospacing="0" w:after="0" w:afterAutospacing="0" w:line="215" w:lineRule="atLeast"/>
        <w:ind w:right="107"/>
        <w:textAlignment w:val="baseline"/>
        <w:rPr>
          <w:sz w:val="28"/>
          <w:szCs w:val="28"/>
          <w:lang w:val="kk-KZ"/>
        </w:rPr>
      </w:pPr>
      <w:r w:rsidRPr="007C1123">
        <w:rPr>
          <w:rStyle w:val="a4"/>
          <w:sz w:val="28"/>
          <w:szCs w:val="28"/>
          <w:bdr w:val="none" w:sz="0" w:space="0" w:color="auto" w:frame="1"/>
          <w:lang w:val="kk-KZ"/>
        </w:rPr>
        <w:t>Мақсаты:</w:t>
      </w:r>
      <w:r w:rsidRPr="007C1123">
        <w:rPr>
          <w:lang w:val="kk-KZ"/>
        </w:rPr>
        <w:t xml:space="preserve"> </w:t>
      </w:r>
      <w:r w:rsidRPr="007C1123">
        <w:rPr>
          <w:sz w:val="28"/>
          <w:szCs w:val="28"/>
          <w:lang w:val="kk-KZ"/>
        </w:rPr>
        <w:t>Орман таксациясы объектілерін атап көрсету және оларға тиісті анықтамалар беру.</w:t>
      </w:r>
    </w:p>
    <w:p w:rsidR="00676D72" w:rsidRPr="007C1123" w:rsidRDefault="00676D72" w:rsidP="00676D72">
      <w:pPr>
        <w:pStyle w:val="a3"/>
        <w:spacing w:before="0" w:beforeAutospacing="0" w:after="0" w:afterAutospacing="0" w:line="215" w:lineRule="atLeast"/>
        <w:ind w:right="107"/>
        <w:textAlignment w:val="baseline"/>
        <w:rPr>
          <w:sz w:val="28"/>
          <w:szCs w:val="28"/>
          <w:lang w:val="kk-KZ"/>
        </w:rPr>
      </w:pPr>
    </w:p>
    <w:p w:rsidR="00676D72" w:rsidRPr="007C1123" w:rsidRDefault="00676D72" w:rsidP="00676D72">
      <w:pPr>
        <w:rPr>
          <w:rFonts w:ascii="Times New Roman" w:hAnsi="Times New Roman" w:cs="Times New Roman"/>
          <w:sz w:val="28"/>
          <w:szCs w:val="28"/>
          <w:lang w:val="kk-KZ"/>
        </w:rPr>
      </w:pPr>
      <w:r w:rsidRPr="007C1123">
        <w:rPr>
          <w:rStyle w:val="a4"/>
          <w:rFonts w:ascii="Times New Roman" w:hAnsi="Times New Roman" w:cs="Times New Roman"/>
          <w:sz w:val="28"/>
          <w:szCs w:val="28"/>
          <w:bdr w:val="none" w:sz="0" w:space="0" w:color="auto" w:frame="1"/>
          <w:lang w:val="kk-KZ"/>
        </w:rPr>
        <w:t>Қажетті құрал-жабдықтар:</w:t>
      </w:r>
      <w:r w:rsidRPr="007C1123">
        <w:rPr>
          <w:rFonts w:ascii="Times New Roman" w:hAnsi="Times New Roman" w:cs="Times New Roman"/>
          <w:lang w:val="kk-KZ"/>
        </w:rPr>
        <w:t xml:space="preserve"> </w:t>
      </w:r>
      <w:r w:rsidRPr="00676D72">
        <w:rPr>
          <w:rFonts w:ascii="Times New Roman" w:hAnsi="Times New Roman" w:cs="Times New Roman"/>
          <w:sz w:val="28"/>
          <w:szCs w:val="28"/>
          <w:lang w:val="kk-KZ"/>
        </w:rPr>
        <w:t>Ағаш діңінен іскерлік сортименттердің, отынның және қалдықтардың шығуын анықтау</w:t>
      </w:r>
      <w:r>
        <w:rPr>
          <w:rFonts w:ascii="Times New Roman" w:hAnsi="Times New Roman" w:cs="Times New Roman"/>
          <w:sz w:val="28"/>
          <w:szCs w:val="28"/>
          <w:lang w:val="kk-KZ"/>
        </w:rPr>
        <w:t xml:space="preserve">. </w:t>
      </w:r>
      <w:r w:rsidRPr="007C1123">
        <w:rPr>
          <w:rFonts w:ascii="Times New Roman" w:hAnsi="Times New Roman" w:cs="Times New Roman"/>
          <w:sz w:val="28"/>
          <w:szCs w:val="28"/>
          <w:lang w:val="kk-KZ"/>
        </w:rPr>
        <w:t>Әр объект үшін анықталатын негізгі таксациялық көрсеткіштерді келтіріңіз, есептеу бірліктерін, өлшеу немесе есептеу кезінде дөңгелектеу дәрежесін көрсетіңіз.</w:t>
      </w:r>
    </w:p>
    <w:p w:rsidR="00676D72" w:rsidRPr="007C1123" w:rsidRDefault="00676D72" w:rsidP="00676D72">
      <w:pPr>
        <w:pStyle w:val="a3"/>
        <w:spacing w:before="0" w:beforeAutospacing="0" w:after="0" w:afterAutospacing="0" w:line="215" w:lineRule="atLeast"/>
        <w:ind w:right="107"/>
        <w:textAlignment w:val="baseline"/>
        <w:rPr>
          <w:sz w:val="28"/>
          <w:szCs w:val="28"/>
          <w:lang w:val="kk-KZ"/>
        </w:rPr>
      </w:pPr>
    </w:p>
    <w:p w:rsidR="00676D72" w:rsidRDefault="00676D72" w:rsidP="00676D72">
      <w:pPr>
        <w:pStyle w:val="a3"/>
        <w:spacing w:before="0" w:beforeAutospacing="0" w:after="0" w:afterAutospacing="0" w:line="215" w:lineRule="atLeast"/>
        <w:ind w:right="107"/>
        <w:textAlignment w:val="baseline"/>
        <w:rPr>
          <w:rStyle w:val="a4"/>
          <w:sz w:val="28"/>
          <w:szCs w:val="28"/>
          <w:bdr w:val="none" w:sz="0" w:space="0" w:color="auto" w:frame="1"/>
          <w:lang w:val="kk-KZ"/>
        </w:rPr>
      </w:pPr>
      <w:r w:rsidRPr="007C1123">
        <w:rPr>
          <w:rStyle w:val="a4"/>
          <w:sz w:val="28"/>
          <w:szCs w:val="28"/>
          <w:bdr w:val="none" w:sz="0" w:space="0" w:color="auto" w:frame="1"/>
          <w:lang w:val="kk-KZ"/>
        </w:rPr>
        <w:t>Жұмыс барысы:</w:t>
      </w:r>
    </w:p>
    <w:p w:rsidR="00676D72" w:rsidRPr="007C1123" w:rsidRDefault="00676D72" w:rsidP="00676D72">
      <w:pPr>
        <w:pStyle w:val="a3"/>
        <w:spacing w:before="0" w:beforeAutospacing="0" w:after="0" w:afterAutospacing="0" w:line="215" w:lineRule="atLeast"/>
        <w:ind w:right="107"/>
        <w:textAlignment w:val="baseline"/>
        <w:rPr>
          <w:sz w:val="28"/>
          <w:szCs w:val="28"/>
          <w:lang w:val="kk-KZ"/>
        </w:rPr>
      </w:pPr>
      <w:r>
        <w:rPr>
          <w:sz w:val="28"/>
          <w:szCs w:val="28"/>
          <w:lang w:val="kk-KZ"/>
        </w:rPr>
        <w:t xml:space="preserve">1 </w:t>
      </w:r>
      <w:r w:rsidRPr="00676D72">
        <w:rPr>
          <w:sz w:val="28"/>
          <w:szCs w:val="28"/>
          <w:lang w:val="kk-KZ"/>
        </w:rPr>
        <w:t>Ағаш діңінен іскерлік сортименттердің, отынның және қалдықтардың шығуын анықтау</w:t>
      </w:r>
    </w:p>
    <w:p w:rsidR="0061653F" w:rsidRPr="0061653F" w:rsidRDefault="0061653F" w:rsidP="0061653F">
      <w:pPr>
        <w:rPr>
          <w:rFonts w:ascii="Times New Roman" w:hAnsi="Times New Roman" w:cs="Times New Roman"/>
          <w:sz w:val="28"/>
          <w:szCs w:val="28"/>
          <w:lang w:val="kk-KZ"/>
        </w:rPr>
      </w:pPr>
      <w:r w:rsidRPr="0061653F">
        <w:rPr>
          <w:rFonts w:ascii="Times New Roman" w:hAnsi="Times New Roman" w:cs="Times New Roman"/>
          <w:sz w:val="28"/>
          <w:szCs w:val="28"/>
          <w:lang w:val="kk-KZ"/>
        </w:rPr>
        <w:t>Кесілген ағаштың сүрегін шаруашылықта пайдалану оның діңін іскерлік сортименттерге (жұмыр ағаш материалдарына) және кәделік сүректің, отынның, өтімді (кәделік плюс отын) мен қалдықтардың шығымын анықтай отырып, ағашқа оюды көздейді.</w:t>
      </w:r>
    </w:p>
    <w:p w:rsidR="0061653F" w:rsidRPr="0061653F" w:rsidRDefault="0061653F" w:rsidP="0061653F">
      <w:pPr>
        <w:rPr>
          <w:rFonts w:ascii="Times New Roman" w:hAnsi="Times New Roman" w:cs="Times New Roman"/>
          <w:sz w:val="28"/>
          <w:szCs w:val="28"/>
          <w:lang w:val="kk-KZ"/>
        </w:rPr>
      </w:pPr>
    </w:p>
    <w:p w:rsidR="0061653F" w:rsidRPr="0061653F" w:rsidRDefault="0061653F" w:rsidP="0061653F">
      <w:pPr>
        <w:rPr>
          <w:rFonts w:ascii="Times New Roman" w:hAnsi="Times New Roman" w:cs="Times New Roman"/>
          <w:sz w:val="28"/>
          <w:szCs w:val="28"/>
          <w:lang w:val="kk-KZ"/>
        </w:rPr>
      </w:pPr>
      <w:r w:rsidRPr="0061653F">
        <w:rPr>
          <w:rFonts w:ascii="Times New Roman" w:hAnsi="Times New Roman" w:cs="Times New Roman"/>
          <w:sz w:val="28"/>
          <w:szCs w:val="28"/>
          <w:lang w:val="kk-KZ"/>
        </w:rPr>
        <w:t>Ағаш материалдарының қалыңдығын олардың жоғарғы жағының диаметрін өлшеу кезінде анықтайды. Ең көп таралған сорттар және олардың өлшемдері кестеде келтірілген. 3.</w:t>
      </w:r>
    </w:p>
    <w:p w:rsidR="0061653F" w:rsidRPr="0061653F" w:rsidRDefault="0061653F" w:rsidP="0061653F">
      <w:pPr>
        <w:rPr>
          <w:rFonts w:ascii="Times New Roman" w:hAnsi="Times New Roman" w:cs="Times New Roman"/>
          <w:sz w:val="28"/>
          <w:szCs w:val="28"/>
          <w:lang w:val="kk-KZ"/>
        </w:rPr>
      </w:pPr>
    </w:p>
    <w:p w:rsidR="0061653F" w:rsidRPr="0061653F" w:rsidRDefault="0061653F" w:rsidP="0061653F">
      <w:pPr>
        <w:rPr>
          <w:rFonts w:ascii="Times New Roman" w:hAnsi="Times New Roman" w:cs="Times New Roman"/>
          <w:sz w:val="28"/>
          <w:szCs w:val="28"/>
          <w:lang w:val="kk-KZ"/>
        </w:rPr>
      </w:pPr>
      <w:r w:rsidRPr="0061653F">
        <w:rPr>
          <w:rFonts w:ascii="Times New Roman" w:hAnsi="Times New Roman" w:cs="Times New Roman"/>
          <w:sz w:val="28"/>
          <w:szCs w:val="28"/>
          <w:lang w:val="kk-KZ"/>
        </w:rPr>
        <w:t>Кесте 3</w:t>
      </w:r>
    </w:p>
    <w:p w:rsidR="0061653F" w:rsidRPr="0061653F" w:rsidRDefault="0061653F" w:rsidP="0061653F">
      <w:pPr>
        <w:rPr>
          <w:rFonts w:ascii="Times New Roman" w:hAnsi="Times New Roman" w:cs="Times New Roman"/>
          <w:sz w:val="28"/>
          <w:szCs w:val="28"/>
          <w:lang w:val="kk-KZ"/>
        </w:rPr>
      </w:pPr>
    </w:p>
    <w:p w:rsidR="0061653F" w:rsidRPr="0061653F" w:rsidRDefault="0061653F" w:rsidP="0061653F">
      <w:pPr>
        <w:rPr>
          <w:rFonts w:ascii="Times New Roman" w:hAnsi="Times New Roman" w:cs="Times New Roman"/>
          <w:sz w:val="28"/>
          <w:szCs w:val="28"/>
          <w:lang w:val="kk-KZ"/>
        </w:rPr>
      </w:pPr>
      <w:r w:rsidRPr="0061653F">
        <w:rPr>
          <w:rFonts w:ascii="Times New Roman" w:hAnsi="Times New Roman" w:cs="Times New Roman"/>
          <w:sz w:val="28"/>
          <w:szCs w:val="28"/>
          <w:lang w:val="kk-KZ"/>
        </w:rPr>
        <w:t>Ағаш діңгектерінен дайындалатын сортименттер</w:t>
      </w:r>
    </w:p>
    <w:p w:rsidR="0061653F" w:rsidRPr="0061653F" w:rsidRDefault="0061653F" w:rsidP="0061653F">
      <w:pPr>
        <w:rPr>
          <w:rFonts w:ascii="Times New Roman" w:hAnsi="Times New Roman" w:cs="Times New Roman"/>
          <w:sz w:val="28"/>
          <w:szCs w:val="28"/>
          <w:lang w:val="kk-KZ"/>
        </w:rPr>
      </w:pPr>
    </w:p>
    <w:p w:rsidR="0061653F" w:rsidRPr="0061653F" w:rsidRDefault="0061653F" w:rsidP="0061653F">
      <w:pPr>
        <w:rPr>
          <w:rFonts w:ascii="Times New Roman" w:hAnsi="Times New Roman" w:cs="Times New Roman"/>
          <w:sz w:val="28"/>
          <w:szCs w:val="28"/>
          <w:lang w:val="kk-KZ"/>
        </w:rPr>
      </w:pPr>
      <w:r w:rsidRPr="0061653F">
        <w:rPr>
          <w:rFonts w:ascii="Times New Roman" w:hAnsi="Times New Roman" w:cs="Times New Roman"/>
          <w:sz w:val="28"/>
          <w:szCs w:val="28"/>
          <w:lang w:val="kk-KZ"/>
        </w:rPr>
        <w:t>Сортименттердің атауы ұзындығы L, м ұзындығы бойынша Градация m, м ең аз қалыңдығы бойынша шектеулер dx см (қабықсыз)</w:t>
      </w:r>
    </w:p>
    <w:p w:rsidR="0061653F" w:rsidRPr="0061653F" w:rsidRDefault="0061653F" w:rsidP="0061653F">
      <w:pPr>
        <w:rPr>
          <w:rFonts w:ascii="Times New Roman" w:hAnsi="Times New Roman" w:cs="Times New Roman"/>
          <w:sz w:val="28"/>
          <w:szCs w:val="28"/>
          <w:lang w:val="kk-KZ"/>
        </w:rPr>
      </w:pPr>
      <w:r w:rsidRPr="0061653F">
        <w:rPr>
          <w:rFonts w:ascii="Times New Roman" w:hAnsi="Times New Roman" w:cs="Times New Roman"/>
          <w:sz w:val="28"/>
          <w:szCs w:val="28"/>
          <w:lang w:val="kk-KZ"/>
        </w:rPr>
        <w:t>Ара кесетін бөренелер 4÷6,5 0,25</w:t>
      </w:r>
    </w:p>
    <w:p w:rsidR="0061653F" w:rsidRPr="0061653F" w:rsidRDefault="0061653F" w:rsidP="0061653F">
      <w:pPr>
        <w:rPr>
          <w:rFonts w:ascii="Times New Roman" w:hAnsi="Times New Roman" w:cs="Times New Roman"/>
          <w:sz w:val="28"/>
          <w:szCs w:val="28"/>
          <w:lang w:val="kk-KZ"/>
        </w:rPr>
      </w:pPr>
      <w:r w:rsidRPr="0061653F">
        <w:rPr>
          <w:rFonts w:ascii="Times New Roman" w:hAnsi="Times New Roman" w:cs="Times New Roman"/>
          <w:sz w:val="28"/>
          <w:szCs w:val="28"/>
          <w:lang w:val="kk-KZ"/>
        </w:rPr>
        <w:t>Құрылыс бөренелері 4÷6,5 0,5</w:t>
      </w:r>
    </w:p>
    <w:p w:rsidR="0061653F" w:rsidRPr="0061653F" w:rsidRDefault="0061653F" w:rsidP="0061653F">
      <w:pPr>
        <w:rPr>
          <w:rFonts w:ascii="Times New Roman" w:hAnsi="Times New Roman" w:cs="Times New Roman"/>
          <w:sz w:val="28"/>
          <w:szCs w:val="28"/>
          <w:lang w:val="kk-KZ"/>
        </w:rPr>
      </w:pPr>
      <w:r w:rsidRPr="0061653F">
        <w:rPr>
          <w:rFonts w:ascii="Times New Roman" w:hAnsi="Times New Roman" w:cs="Times New Roman"/>
          <w:sz w:val="28"/>
          <w:szCs w:val="28"/>
          <w:lang w:val="kk-KZ"/>
        </w:rPr>
        <w:lastRenderedPageBreak/>
        <w:t>Тауар қойғыш 3÷7 0,1 0 0,2</w:t>
      </w:r>
    </w:p>
    <w:p w:rsidR="0061653F" w:rsidRPr="0061653F" w:rsidRDefault="0061653F" w:rsidP="0061653F">
      <w:pPr>
        <w:rPr>
          <w:rFonts w:ascii="Times New Roman" w:hAnsi="Times New Roman" w:cs="Times New Roman"/>
          <w:sz w:val="28"/>
          <w:szCs w:val="28"/>
          <w:lang w:val="kk-KZ"/>
        </w:rPr>
      </w:pPr>
      <w:r w:rsidRPr="0061653F">
        <w:rPr>
          <w:rFonts w:ascii="Times New Roman" w:hAnsi="Times New Roman" w:cs="Times New Roman"/>
          <w:sz w:val="28"/>
          <w:szCs w:val="28"/>
          <w:lang w:val="kk-KZ"/>
        </w:rPr>
        <w:t>Отын 0,25÷1 0,25 3 (қабығында)</w:t>
      </w:r>
    </w:p>
    <w:p w:rsidR="00F527AA" w:rsidRPr="0061653F" w:rsidRDefault="0061653F" w:rsidP="0061653F">
      <w:pPr>
        <w:rPr>
          <w:rFonts w:ascii="Times New Roman" w:hAnsi="Times New Roman" w:cs="Times New Roman"/>
          <w:sz w:val="28"/>
          <w:szCs w:val="28"/>
          <w:lang w:val="kk-KZ"/>
        </w:rPr>
      </w:pPr>
      <w:r w:rsidRPr="0061653F">
        <w:rPr>
          <w:rFonts w:ascii="Times New Roman" w:hAnsi="Times New Roman" w:cs="Times New Roman"/>
          <w:sz w:val="28"/>
          <w:szCs w:val="28"/>
          <w:lang w:val="kk-KZ"/>
        </w:rPr>
        <w:t>Зертханалық жұмысты орындау кезінде оқпанды жұмыр ағаш материалдарына шабу оның абсолюттік қашуының деректері негізінде орындалады. Жоғарғы кесіндідегі (dx) диаметр және градация шамасы (m) бойынша қашудың деректері мен шектеулеріне сәйкес (кестені қараңыз. 3) (2) формула бойынша сызықтық интерполяция әдісімен алдымен оқпанның өтімді бөлігінің ұзындығын - Lл, содан кейін оның басқа бөліктерінің ұзындығын (іскерлік Lд, журнал - Lб, ұсақ тауар - lм, отын - Lдр) есептейді</w:t>
      </w:r>
    </w:p>
    <w:sectPr w:rsidR="00F527AA" w:rsidRPr="0061653F" w:rsidSect="00F527A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676D72"/>
    <w:rsid w:val="0061653F"/>
    <w:rsid w:val="00676D72"/>
    <w:rsid w:val="00F527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6D7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76D7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676D72"/>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255</Words>
  <Characters>1454</Characters>
  <Application>Microsoft Office Word</Application>
  <DocSecurity>0</DocSecurity>
  <Lines>12</Lines>
  <Paragraphs>3</Paragraphs>
  <ScaleCrop>false</ScaleCrop>
  <Company/>
  <LinksUpToDate>false</LinksUpToDate>
  <CharactersWithSpaces>1706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2020-08-26T07:13:00Z</dcterms:created>
  <dcterms:modified xsi:type="dcterms:W3CDTF">2020-08-26T07:15:00Z</dcterms:modified>
</cp:coreProperties>
</file>