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F87" w:rsidRDefault="00BC5F87" w:rsidP="00BC5F87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 xml:space="preserve">Рубежный контроль </w:t>
      </w:r>
      <w:r>
        <w:rPr>
          <w:rFonts w:ascii="Times New Roman" w:hAnsi="Times New Roman" w:cs="Times New Roman"/>
          <w:color w:val="FF0000"/>
          <w:sz w:val="32"/>
          <w:szCs w:val="32"/>
        </w:rPr>
        <w:t>2</w:t>
      </w:r>
    </w:p>
    <w:p w:rsidR="00BC5F87" w:rsidRDefault="00BC5F87" w:rsidP="00BC5F87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 xml:space="preserve">Рассмотреть вопрос и представить письменно в виде реферата или презентации: </w:t>
      </w:r>
    </w:p>
    <w:p w:rsidR="00F07B99" w:rsidRDefault="00BC5F87"/>
    <w:p w:rsidR="00BC5F87" w:rsidRPr="00BC5F87" w:rsidRDefault="00BC5F87">
      <w:pPr>
        <w:rPr>
          <w:rFonts w:ascii="Times New Roman" w:hAnsi="Times New Roman" w:cs="Times New Roman"/>
          <w:sz w:val="28"/>
          <w:szCs w:val="28"/>
        </w:rPr>
      </w:pPr>
      <w:r w:rsidRPr="00BC5F87">
        <w:rPr>
          <w:rFonts w:ascii="Times New Roman" w:hAnsi="Times New Roman" w:cs="Times New Roman"/>
          <w:sz w:val="28"/>
          <w:szCs w:val="28"/>
        </w:rPr>
        <w:t>«Инженерные системы д</w:t>
      </w:r>
      <w:bookmarkStart w:id="0" w:name="_GoBack"/>
      <w:bookmarkEnd w:id="0"/>
      <w:r w:rsidRPr="00BC5F87">
        <w:rPr>
          <w:rFonts w:ascii="Times New Roman" w:hAnsi="Times New Roman" w:cs="Times New Roman"/>
          <w:sz w:val="28"/>
          <w:szCs w:val="28"/>
        </w:rPr>
        <w:t>ля ферм крупного рогатого скота»</w:t>
      </w:r>
    </w:p>
    <w:sectPr w:rsidR="00BC5F87" w:rsidRPr="00BC5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541"/>
    <w:rsid w:val="000A3541"/>
    <w:rsid w:val="00BC5F87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609B9"/>
  <w15:chartTrackingRefBased/>
  <w15:docId w15:val="{7566AB9F-218D-4920-B1AC-7FD6FE41E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F8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0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2022-10-01T09:19:00Z</dcterms:created>
  <dcterms:modified xsi:type="dcterms:W3CDTF">2022-10-01T09:20:00Z</dcterms:modified>
</cp:coreProperties>
</file>