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keepNext w:val="0"/>
        <w:keepLines w:val="0"/>
        <w:widowControl w:val="0"/>
        <w:spacing w:after="0" w:before="0" w:line="240" w:lineRule="auto"/>
        <w:ind w:left="0" w:firstLine="0"/>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b w:val="1"/>
          <w:i w:val="1"/>
          <w:sz w:val="28"/>
          <w:szCs w:val="28"/>
          <w:rtl w:val="0"/>
        </w:rPr>
        <w:t xml:space="preserve">Конструктивный рисунок частей головы.</w:t>
      </w:r>
    </w:p>
    <w:p w:rsidR="00000000" w:rsidDel="00000000" w:rsidP="00000000" w:rsidRDefault="00000000" w:rsidRPr="00000000" w14:paraId="00000002">
      <w:pPr>
        <w:widowControl w:val="0"/>
        <w:spacing w:before="11" w:line="240" w:lineRule="auto"/>
        <w:rPr>
          <w:rFonts w:ascii="Times New Roman" w:cs="Times New Roman" w:eastAsia="Times New Roman" w:hAnsi="Times New Roman"/>
          <w:b w:val="1"/>
          <w:i w:val="1"/>
          <w:sz w:val="27"/>
          <w:szCs w:val="27"/>
        </w:rPr>
      </w:pPr>
      <w:r w:rsidDel="00000000" w:rsidR="00000000" w:rsidRPr="00000000">
        <w:rPr>
          <w:rtl w:val="0"/>
        </w:rPr>
      </w:r>
    </w:p>
    <w:p w:rsidR="00000000" w:rsidDel="00000000" w:rsidP="00000000" w:rsidRDefault="00000000" w:rsidRPr="00000000" w14:paraId="00000003">
      <w:pPr>
        <w:widowControl w:val="0"/>
        <w:spacing w:line="240" w:lineRule="auto"/>
        <w:ind w:left="321" w:right="385"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Цель задания - изучить основы конструкции частей лица, таких как глаз, нос, губы, ухо.</w:t>
      </w:r>
    </w:p>
    <w:p w:rsidR="00000000" w:rsidDel="00000000" w:rsidP="00000000" w:rsidRDefault="00000000" w:rsidRPr="00000000" w14:paraId="00000004">
      <w:pPr>
        <w:widowControl w:val="0"/>
        <w:spacing w:before="2" w:line="240" w:lineRule="auto"/>
        <w:ind w:left="321" w:right="383"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того как освоена объемная пластика всей головы в целом. Можно переходить к прорисовке и изучению деталей лица. Но и здесь также ключом понимания рисунка глаза, носа, губ и уха является их конструкция. В коротких зарисовках попытайтесь разобраться с конструкцией глаза  в  разных положениях, конструкцией носа и губ.</w:t>
      </w:r>
    </w:p>
    <w:p w:rsidR="00000000" w:rsidDel="00000000" w:rsidP="00000000" w:rsidRDefault="00000000" w:rsidRPr="00000000" w14:paraId="00000005">
      <w:pPr>
        <w:widowControl w:val="0"/>
        <w:spacing w:line="240" w:lineRule="auto"/>
        <w:ind w:left="321" w:right="376"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Глаз - это наиболее сложная в конструктивном отношении часть лица. Следует начать с нее. Жестким основанием глаз служат глазные впадины, находящиеся под надбровными дугами лобной кости. Эта сложная пространственная конструкция образована четырьмя костями. Наружный край глазной впадины, имея изгиб назад, образует пятую опорную точку глазного отверстия в месте соединения лобной и скуловой кости. Внешне края глазных впадин расположены в черепе не фронтально, а развернуты несколько в стороны и наклонены вперед (рис. 4.1.4).</w:t>
      </w:r>
    </w:p>
    <w:p w:rsidR="00000000" w:rsidDel="00000000" w:rsidP="00000000" w:rsidRDefault="00000000" w:rsidRPr="00000000" w14:paraId="00000006">
      <w:pPr>
        <w:widowControl w:val="0"/>
        <w:spacing w:line="240" w:lineRule="auto"/>
        <w:ind w:left="321" w:right="378" w:firstLine="851"/>
        <w:jc w:val="both"/>
        <w:rPr>
          <w:rFonts w:ascii="Times New Roman" w:cs="Times New Roman" w:eastAsia="Times New Roman" w:hAnsi="Times New Roman"/>
          <w:sz w:val="28"/>
          <w:szCs w:val="28"/>
        </w:rPr>
        <w:sectPr>
          <w:pgSz w:h="16834" w:w="11909" w:orient="portrait"/>
          <w:pgMar w:bottom="1440" w:top="1440" w:left="1440" w:right="1440" w:header="720" w:footer="720"/>
          <w:pgNumType w:start="1"/>
        </w:sectPr>
      </w:pPr>
      <w:r w:rsidDel="00000000" w:rsidR="00000000" w:rsidRPr="00000000">
        <w:rPr>
          <w:rFonts w:ascii="Times New Roman" w:cs="Times New Roman" w:eastAsia="Times New Roman" w:hAnsi="Times New Roman"/>
          <w:sz w:val="28"/>
          <w:szCs w:val="28"/>
          <w:rtl w:val="0"/>
        </w:rPr>
        <w:t xml:space="preserve">В глазной впадине помещается глазное яблоко. Передняя часть глазницы и глазного яблока прикрыта лентой круговой мышцы - верхнего и нижнего века. Глазная щель между веками, начинаясь у нижнего внутреннего угла глазного отверстия – слезника, кончается несколько ниже верхнего наружного его угла. При нормально раскрытом глазе верхнее веко частично</w:t>
      </w:r>
    </w:p>
    <w:p w:rsidR="00000000" w:rsidDel="00000000" w:rsidP="00000000" w:rsidRDefault="00000000" w:rsidRPr="00000000" w14:paraId="00000007">
      <w:pPr>
        <w:widowControl w:val="0"/>
        <w:spacing w:before="74" w:line="240" w:lineRule="auto"/>
        <w:ind w:left="321" w:right="381"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прикрывает радужку зрачка, нижнее же касается ее нижней части. Толщина верхнего века, проходя над выпуклостью вокруг зрачка, несколько приподнимается, благодаря чему изгиб верхнего века всегда следует за движение зрачка. Поэтому натяжение верхнего века при взгляде вверх, вбок  и вниз различно (рис. 4.1.5).</w:t>
      </w:r>
      <w:r w:rsidDel="00000000" w:rsidR="00000000" w:rsidRPr="00000000">
        <w:drawing>
          <wp:anchor allowOverlap="1" behindDoc="0" distB="0" distT="0" distL="0" distR="0" hidden="0" layoutInCell="1" locked="0" relativeHeight="0" simplePos="0">
            <wp:simplePos x="0" y="0"/>
            <wp:positionH relativeFrom="column">
              <wp:posOffset>294350</wp:posOffset>
            </wp:positionH>
            <wp:positionV relativeFrom="paragraph">
              <wp:posOffset>1102218</wp:posOffset>
            </wp:positionV>
            <wp:extent cx="3247784" cy="851916"/>
            <wp:effectExtent b="0" l="0" r="0" t="0"/>
            <wp:wrapTopAndBottom distB="0" dist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247784" cy="851916"/>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4184303</wp:posOffset>
            </wp:positionH>
            <wp:positionV relativeFrom="paragraph">
              <wp:posOffset>1260164</wp:posOffset>
            </wp:positionV>
            <wp:extent cx="1877544" cy="3567438"/>
            <wp:effectExtent b="0" l="0" r="0" t="0"/>
            <wp:wrapNone/>
            <wp:docPr descr="глаза" id="4" name="image3.png"/>
            <a:graphic>
              <a:graphicData uri="http://schemas.openxmlformats.org/drawingml/2006/picture">
                <pic:pic>
                  <pic:nvPicPr>
                    <pic:cNvPr descr="глаза" id="0" name="image3.png"/>
                    <pic:cNvPicPr preferRelativeResize="0"/>
                  </pic:nvPicPr>
                  <pic:blipFill>
                    <a:blip r:embed="rId7"/>
                    <a:srcRect b="0" l="0" r="0" t="0"/>
                    <a:stretch>
                      <a:fillRect/>
                    </a:stretch>
                  </pic:blipFill>
                  <pic:spPr>
                    <a:xfrm>
                      <a:off x="0" y="0"/>
                      <a:ext cx="1877544" cy="3567438"/>
                    </a:xfrm>
                    <a:prstGeom prst="rect"/>
                    <a:ln/>
                  </pic:spPr>
                </pic:pic>
              </a:graphicData>
            </a:graphic>
          </wp:anchor>
        </w:drawing>
      </w:r>
    </w:p>
    <w:p w:rsidR="00000000" w:rsidDel="00000000" w:rsidP="00000000" w:rsidRDefault="00000000" w:rsidRPr="00000000" w14:paraId="00000008">
      <w:pPr>
        <w:widowControl w:val="0"/>
        <w:spacing w:line="24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9">
      <w:pPr>
        <w:widowControl w:val="0"/>
        <w:spacing w:before="1" w:line="24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A">
      <w:pPr>
        <w:widowControl w:val="0"/>
        <w:spacing w:line="240" w:lineRule="auto"/>
        <w:ind w:left="1173"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Рис.4.1.5 Конструкция глаза.</w:t>
      </w:r>
    </w:p>
    <w:p w:rsidR="00000000" w:rsidDel="00000000" w:rsidP="00000000" w:rsidRDefault="00000000" w:rsidRPr="00000000" w14:paraId="0000000B">
      <w:pPr>
        <w:widowControl w:val="0"/>
        <w:spacing w:line="24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C">
      <w:pPr>
        <w:widowControl w:val="0"/>
        <w:spacing w:line="24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D">
      <w:pPr>
        <w:widowControl w:val="0"/>
        <w:spacing w:before="11"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0E">
      <w:pPr>
        <w:widowControl w:val="0"/>
        <w:spacing w:line="240" w:lineRule="auto"/>
        <w:ind w:left="321" w:right="3879"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Рис.4.1.6 Глаз человека в разных положениях</w: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3683000</wp:posOffset>
                </wp:positionH>
                <wp:positionV relativeFrom="paragraph">
                  <wp:posOffset>228600</wp:posOffset>
                </wp:positionV>
                <wp:extent cx="437515" cy="220980"/>
                <wp:effectExtent b="0" l="0" r="0" t="0"/>
                <wp:wrapNone/>
                <wp:docPr id="1" name=""/>
                <a:graphic>
                  <a:graphicData uri="http://schemas.microsoft.com/office/word/2010/wordprocessingShape">
                    <wps:wsp>
                      <wps:cNvSpPr/>
                      <wps:cNvPr id="2" name="Shape 2"/>
                      <wps:spPr>
                        <a:xfrm>
                          <a:off x="5792405" y="3674273"/>
                          <a:ext cx="427990" cy="211455"/>
                        </a:xfrm>
                        <a:custGeom>
                          <a:rect b="b" l="l" r="r" t="t"/>
                          <a:pathLst>
                            <a:path extrusionOk="0" h="211455" w="427990">
                              <a:moveTo>
                                <a:pt x="320675" y="0"/>
                              </a:moveTo>
                              <a:lnTo>
                                <a:pt x="320675" y="52705"/>
                              </a:lnTo>
                              <a:lnTo>
                                <a:pt x="0" y="52705"/>
                              </a:lnTo>
                              <a:lnTo>
                                <a:pt x="0" y="158750"/>
                              </a:lnTo>
                              <a:lnTo>
                                <a:pt x="320675" y="158750"/>
                              </a:lnTo>
                              <a:lnTo>
                                <a:pt x="320675" y="211455"/>
                              </a:lnTo>
                              <a:lnTo>
                                <a:pt x="427990" y="106045"/>
                              </a:lnTo>
                              <a:lnTo>
                                <a:pt x="320675" y="0"/>
                              </a:lnTo>
                              <a:close/>
                            </a:path>
                          </a:pathLst>
                        </a:cu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3683000</wp:posOffset>
                </wp:positionH>
                <wp:positionV relativeFrom="paragraph">
                  <wp:posOffset>228600</wp:posOffset>
                </wp:positionV>
                <wp:extent cx="437515" cy="220980"/>
                <wp:effectExtent b="0" l="0" r="0" t="0"/>
                <wp:wrapNone/>
                <wp:docPr id="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437515" cy="220980"/>
                        </a:xfrm>
                        <a:prstGeom prst="rect"/>
                        <a:ln/>
                      </pic:spPr>
                    </pic:pic>
                  </a:graphicData>
                </a:graphic>
              </wp:anchor>
            </w:drawing>
          </mc:Fallback>
        </mc:AlternateContent>
      </w:r>
    </w:p>
    <w:p w:rsidR="00000000" w:rsidDel="00000000" w:rsidP="00000000" w:rsidRDefault="00000000" w:rsidRPr="00000000" w14:paraId="0000000F">
      <w:pPr>
        <w:widowControl w:val="0"/>
        <w:spacing w:before="1"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widowControl w:val="0"/>
        <w:spacing w:line="240" w:lineRule="auto"/>
        <w:ind w:left="321" w:right="3877"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Жестким основанием носа служат носовые кости наверху и край грушевидного отверстия верхней челюсти внизу. Само тело носа состоит из хрящей и одной слаборазвитой носовой  мышцы.  Поэтому  нос   малоподвижен.</w:t>
      </w:r>
    </w:p>
    <w:p w:rsidR="00000000" w:rsidDel="00000000" w:rsidP="00000000" w:rsidRDefault="00000000" w:rsidRPr="00000000" w14:paraId="00000011">
      <w:pPr>
        <w:widowControl w:val="0"/>
        <w:spacing w:line="321" w:lineRule="auto"/>
        <w:ind w:left="321"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Переносица   находится   под   углом   к   лобной</w:t>
      </w:r>
    </w:p>
    <w:p w:rsidR="00000000" w:rsidDel="00000000" w:rsidP="00000000" w:rsidRDefault="00000000" w:rsidRPr="00000000" w14:paraId="00000012">
      <w:pPr>
        <w:widowControl w:val="0"/>
        <w:spacing w:before="2" w:line="240" w:lineRule="auto"/>
        <w:ind w:left="321" w:right="382"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кости, что задает положение носа под углом к основной лицевой линии. Форму среднего раздела носа определяют пирамидальный хрящ, заключенный между двумя треугольными хрящами. Прикрепляясь к носовым костям и уходя вниз, он образует трапецивидную площадку фронтальной части носа. Перелом между носовыми костями и хрящом придает различный характер профилю носа (горбатый, прямой, курносый).</w:t>
      </w:r>
    </w:p>
    <w:p w:rsidR="00000000" w:rsidDel="00000000" w:rsidP="00000000" w:rsidRDefault="00000000" w:rsidRPr="00000000" w14:paraId="00000013">
      <w:pPr>
        <w:widowControl w:val="0"/>
        <w:spacing w:line="240" w:lineRule="auto"/>
        <w:ind w:left="321" w:right="383"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Фронтальную поверхность кончика носа определяет передняя часть крыловидных хрящей, боковые их части образуют раковины крыла носа, а их нижние срезы - отверстия ноздрей. Построение сложной формы нижнего раздела носа должно опираться на анатомические маяки, зафиксированные точками на рис. 4.1.7.</w:t>
      </w:r>
    </w:p>
    <w:p w:rsidR="00000000" w:rsidDel="00000000" w:rsidP="00000000" w:rsidRDefault="00000000" w:rsidRPr="00000000" w14:paraId="00000014">
      <w:pPr>
        <w:widowControl w:val="0"/>
        <w:spacing w:line="240" w:lineRule="auto"/>
        <w:ind w:left="321" w:right="385" w:firstLine="1130"/>
        <w:jc w:val="both"/>
        <w:rPr>
          <w:rFonts w:ascii="Times New Roman" w:cs="Times New Roman" w:eastAsia="Times New Roman" w:hAnsi="Times New Roman"/>
          <w:sz w:val="28"/>
          <w:szCs w:val="28"/>
        </w:rPr>
        <w:sectPr>
          <w:type w:val="nextPage"/>
          <w:pgSz w:h="16834" w:w="11909" w:orient="portrait"/>
          <w:pgMar w:bottom="920" w:top="1040" w:left="1040" w:right="740" w:header="0" w:footer="738"/>
        </w:sectPr>
      </w:pPr>
      <w:r w:rsidDel="00000000" w:rsidR="00000000" w:rsidRPr="00000000">
        <w:rPr>
          <w:rFonts w:ascii="Times New Roman" w:cs="Times New Roman" w:eastAsia="Times New Roman" w:hAnsi="Times New Roman"/>
          <w:sz w:val="28"/>
          <w:szCs w:val="28"/>
          <w:rtl w:val="0"/>
        </w:rPr>
        <w:t xml:space="preserve">Если рассмотреть нос снизу, то хорошо будет просматриваться его трапецивидная форма.</w:t>
      </w:r>
    </w:p>
    <w:p w:rsidR="00000000" w:rsidDel="00000000" w:rsidP="00000000" w:rsidRDefault="00000000" w:rsidRPr="00000000" w14:paraId="00000015">
      <w:pPr>
        <w:widowControl w:val="0"/>
        <w:spacing w:before="6" w:line="240" w:lineRule="auto"/>
        <w:rPr>
          <w:rFonts w:ascii="Times New Roman" w:cs="Times New Roman" w:eastAsia="Times New Roman" w:hAnsi="Times New Roman"/>
          <w:sz w:val="9"/>
          <w:szCs w:val="9"/>
        </w:rPr>
      </w:pPr>
      <w:r w:rsidDel="00000000" w:rsidR="00000000" w:rsidRPr="00000000">
        <w:rPr>
          <w:rtl w:val="0"/>
        </w:rPr>
      </w:r>
    </w:p>
    <w:p w:rsidR="00000000" w:rsidDel="00000000" w:rsidP="00000000" w:rsidRDefault="00000000" w:rsidRPr="00000000" w14:paraId="00000016">
      <w:pPr>
        <w:widowControl w:val="0"/>
        <w:spacing w:before="89" w:line="240" w:lineRule="auto"/>
        <w:ind w:left="3861" w:firstLine="851.999999999999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4.1.7 Конструктивная основа носа человека.</w:t>
      </w:r>
      <w:r w:rsidDel="00000000" w:rsidR="00000000" w:rsidRPr="00000000">
        <w:drawing>
          <wp:anchor allowOverlap="1" behindDoc="0" distB="0" distT="0" distL="0" distR="0" hidden="0" layoutInCell="1" locked="0" relativeHeight="0" simplePos="0">
            <wp:simplePos x="0" y="0"/>
            <wp:positionH relativeFrom="column">
              <wp:posOffset>152400</wp:posOffset>
            </wp:positionH>
            <wp:positionV relativeFrom="paragraph">
              <wp:posOffset>-68829</wp:posOffset>
            </wp:positionV>
            <wp:extent cx="2113935" cy="3303904"/>
            <wp:effectExtent b="0" l="0" r="0" t="0"/>
            <wp:wrapNone/>
            <wp:docPr id="5"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2113935" cy="3303904"/>
                    </a:xfrm>
                    <a:prstGeom prst="rect"/>
                    <a:ln/>
                  </pic:spPr>
                </pic:pic>
              </a:graphicData>
            </a:graphic>
          </wp:anchor>
        </w:drawing>
      </w:r>
    </w:p>
    <w:p w:rsidR="00000000" w:rsidDel="00000000" w:rsidP="00000000" w:rsidRDefault="00000000" w:rsidRPr="00000000" w14:paraId="00000017">
      <w:pPr>
        <w:widowControl w:val="0"/>
        <w:spacing w:before="2"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8">
      <w:pPr>
        <w:widowControl w:val="0"/>
        <w:spacing w:before="89" w:line="240" w:lineRule="auto"/>
        <w:ind w:left="3861" w:right="376" w:firstLine="851.999999999999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Сложную пластическую форму губ образует круговая мышца рта, лежащая на верхней и нижней костных сводах челюстей. Основная пространственная форма губ обусловлена подковообразной формой костей верхней и нижней челюстей. Мышцы губ повторяют форму челюсти. Волокна мышцы верхней губы крепятся к наружному слою круговой мышцы, разворачивают ее толщу наружу и поднимают кверху красную кайму верхней губы. Опущенный промежуток между правой и левой мышцами образует характерный хоботок верхней губы. Линиями следует</w:t>
      </w:r>
    </w:p>
    <w:p w:rsidR="00000000" w:rsidDel="00000000" w:rsidP="00000000" w:rsidRDefault="00000000" w:rsidRPr="00000000" w14:paraId="00000019">
      <w:pPr>
        <w:widowControl w:val="0"/>
        <w:spacing w:before="1" w:line="240" w:lineRule="auto"/>
        <w:ind w:left="321" w:right="3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прорисовать все границы формы. Две квадратные мышцы нижней губы тоже крепятся к круговой мышце, разворачивают ее толщу наружу и тянут красную кайму нижней губы вниз и несколько в сторону (рис. 4.1.8).</w:t>
      </w:r>
    </w:p>
    <w:p w:rsidR="00000000" w:rsidDel="00000000" w:rsidP="00000000" w:rsidRDefault="00000000" w:rsidRPr="00000000" w14:paraId="0000001A">
      <w:pPr>
        <w:widowControl w:val="0"/>
        <w:spacing w:line="24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B">
      <w:pPr>
        <w:widowControl w:val="0"/>
        <w:spacing w:line="24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C">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widowControl w:val="0"/>
        <w:spacing w:line="322" w:lineRule="auto"/>
        <w:ind w:left="776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Рис.4.1.8</w:t>
      </w:r>
      <w:r w:rsidDel="00000000" w:rsidR="00000000" w:rsidRPr="00000000">
        <w:drawing>
          <wp:anchor allowOverlap="1" behindDoc="0" distB="0" distT="0" distL="0" distR="0" hidden="0" layoutInCell="1" locked="0" relativeHeight="0" simplePos="0">
            <wp:simplePos x="0" y="0"/>
            <wp:positionH relativeFrom="column">
              <wp:posOffset>433420</wp:posOffset>
            </wp:positionH>
            <wp:positionV relativeFrom="paragraph">
              <wp:posOffset>-297455</wp:posOffset>
            </wp:positionV>
            <wp:extent cx="3578566" cy="2142869"/>
            <wp:effectExtent b="0" l="0" r="0" t="0"/>
            <wp:wrapNone/>
            <wp:docPr descr="губы" id="3" name="image4.jpg"/>
            <a:graphic>
              <a:graphicData uri="http://schemas.openxmlformats.org/drawingml/2006/picture">
                <pic:pic>
                  <pic:nvPicPr>
                    <pic:cNvPr descr="губы" id="0" name="image4.jpg"/>
                    <pic:cNvPicPr preferRelativeResize="0"/>
                  </pic:nvPicPr>
                  <pic:blipFill>
                    <a:blip r:embed="rId10"/>
                    <a:srcRect b="0" l="0" r="0" t="0"/>
                    <a:stretch>
                      <a:fillRect/>
                    </a:stretch>
                  </pic:blipFill>
                  <pic:spPr>
                    <a:xfrm>
                      <a:off x="0" y="0"/>
                      <a:ext cx="3578566" cy="2142869"/>
                    </a:xfrm>
                    <a:prstGeom prst="rect"/>
                    <a:ln/>
                  </pic:spPr>
                </pic:pic>
              </a:graphicData>
            </a:graphic>
          </wp:anchor>
        </w:drawing>
      </w:r>
    </w:p>
    <w:p w:rsidR="00000000" w:rsidDel="00000000" w:rsidP="00000000" w:rsidRDefault="00000000" w:rsidRPr="00000000" w14:paraId="0000001E">
      <w:pPr>
        <w:widowControl w:val="0"/>
        <w:tabs>
          <w:tab w:val="left" w:pos="9348"/>
        </w:tabs>
        <w:spacing w:line="240" w:lineRule="auto"/>
        <w:ind w:left="6912" w:right="38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Конструкция</w:t>
        <w:tab/>
        <w:t xml:space="preserve">губ человека.</w:t>
      </w:r>
    </w:p>
    <w:p w:rsidR="00000000" w:rsidDel="00000000" w:rsidP="00000000" w:rsidRDefault="00000000" w:rsidRPr="00000000" w14:paraId="0000001F">
      <w:pPr>
        <w:widowControl w:val="0"/>
        <w:spacing w:line="24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0">
      <w:pPr>
        <w:widowControl w:val="0"/>
        <w:spacing w:line="24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1">
      <w:pPr>
        <w:widowControl w:val="0"/>
        <w:spacing w:line="24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2">
      <w:pPr>
        <w:widowControl w:val="0"/>
        <w:spacing w:line="24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3">
      <w:pPr>
        <w:widowControl w:val="0"/>
        <w:tabs>
          <w:tab w:val="left" w:pos="8647"/>
          <w:tab w:val="left" w:pos="8817"/>
        </w:tabs>
        <w:spacing w:before="230" w:line="240" w:lineRule="auto"/>
        <w:ind w:left="6912" w:right="376" w:firstLine="707.999999999999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Это</w:t>
        <w:tab/>
        <w:tab/>
        <w:t xml:space="preserve">задание необходимо выполнить в</w:t>
        <w:tab/>
        <w:t xml:space="preserve">линейно-</w:t>
      </w:r>
    </w:p>
    <w:p w:rsidR="00000000" w:rsidDel="00000000" w:rsidP="00000000" w:rsidRDefault="00000000" w:rsidRPr="00000000" w14:paraId="00000024">
      <w:pPr>
        <w:widowControl w:val="0"/>
        <w:spacing w:before="1" w:line="240" w:lineRule="auto"/>
        <w:ind w:left="321" w:right="37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конструктивном рисунке, а также сделать попытку передачи объема светотенью. Уже в этих рисунках можно наблюдать сложное светотеневое построение формы. Форма в зависимости от освещения разделяется  на плавно переходящую от света к тени и на четкие границы света и тени.</w:t>
      </w:r>
    </w:p>
    <w:p w:rsidR="00000000" w:rsidDel="00000000" w:rsidP="00000000" w:rsidRDefault="00000000" w:rsidRPr="00000000" w14:paraId="00000025">
      <w:pPr>
        <w:rPr/>
      </w:pPr>
      <w:r w:rsidDel="00000000" w:rsidR="00000000" w:rsidRPr="00000000">
        <w:rPr>
          <w:rtl w:val="0"/>
        </w:rPr>
      </w:r>
    </w:p>
    <w:sectPr>
      <w:type w:val="nextPage"/>
      <w:pgSz w:h="16834" w:w="11909" w:orient="portrait"/>
      <w:pgMar w:bottom="920" w:top="1240" w:left="1040" w:right="740" w:header="0" w:footer="73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4.jpg"/><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