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keepNext w:val="0"/>
        <w:keepLines w:val="0"/>
        <w:widowControl w:val="0"/>
        <w:spacing w:after="0" w:before="0" w:line="240" w:lineRule="auto"/>
        <w:ind w:left="0" w:firstLine="0"/>
        <w:jc w:val="center"/>
        <w:rPr>
          <w:rFonts w:ascii="Times New Roman" w:cs="Times New Roman" w:eastAsia="Times New Roman" w:hAnsi="Times New Roman"/>
          <w:b w:val="1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Линейно-конструктивное построение головы человека.</w:t>
      </w:r>
    </w:p>
    <w:p w:rsidR="00000000" w:rsidDel="00000000" w:rsidP="00000000" w:rsidRDefault="00000000" w:rsidRPr="00000000" w14:paraId="00000002">
      <w:pPr>
        <w:widowControl w:val="0"/>
        <w:spacing w:before="11" w:line="240" w:lineRule="auto"/>
        <w:rPr>
          <w:rFonts w:ascii="Times New Roman" w:cs="Times New Roman" w:eastAsia="Times New Roman" w:hAnsi="Times New Roman"/>
          <w:b w:val="1"/>
          <w:i w:val="1"/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ind w:left="321" w:right="382" w:firstLine="707.0000000000002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Попробуем сделать пропорционально верное построение античной гипсовой головы Зарисовки головы человека сделаем на основе опорных линий в разных ракурсах, с сохранением невидимых линий на разных горизонтах.</w:t>
      </w:r>
    </w:p>
    <w:p w:rsidR="00000000" w:rsidDel="00000000" w:rsidP="00000000" w:rsidRDefault="00000000" w:rsidRPr="00000000" w14:paraId="00000004">
      <w:pPr>
        <w:widowControl w:val="0"/>
        <w:numPr>
          <w:ilvl w:val="0"/>
          <w:numId w:val="1"/>
        </w:numPr>
        <w:tabs>
          <w:tab w:val="left" w:pos="1390"/>
        </w:tabs>
        <w:spacing w:before="1" w:line="240" w:lineRule="auto"/>
        <w:ind w:left="1389" w:right="387" w:hanging="360"/>
        <w:jc w:val="both"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Положение в фас, голова расположена значительно выше линии горизонта;</w:t>
      </w:r>
    </w:p>
    <w:p w:rsidR="00000000" w:rsidDel="00000000" w:rsidP="00000000" w:rsidRDefault="00000000" w:rsidRPr="00000000" w14:paraId="00000005">
      <w:pPr>
        <w:widowControl w:val="0"/>
        <w:numPr>
          <w:ilvl w:val="0"/>
          <w:numId w:val="1"/>
        </w:numPr>
        <w:tabs>
          <w:tab w:val="left" w:pos="1390"/>
        </w:tabs>
        <w:spacing w:line="240" w:lineRule="auto"/>
        <w:ind w:left="1389" w:right="389" w:hanging="360"/>
        <w:jc w:val="both"/>
        <w:sectPr>
          <w:pgSz w:h="16834" w:w="11909" w:orient="portrait"/>
          <w:pgMar w:bottom="1440" w:top="1440" w:left="1440" w:right="1440" w:header="720" w:footer="720"/>
          <w:pgNumType w:start="1"/>
        </w:sect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Положение три четверти, голова расположена чуть выше линии горизонта;</w:t>
      </w:r>
    </w:p>
    <w:p w:rsidR="00000000" w:rsidDel="00000000" w:rsidP="00000000" w:rsidRDefault="00000000" w:rsidRPr="00000000" w14:paraId="00000006">
      <w:pPr>
        <w:widowControl w:val="0"/>
        <w:numPr>
          <w:ilvl w:val="0"/>
          <w:numId w:val="1"/>
        </w:numPr>
        <w:tabs>
          <w:tab w:val="left" w:pos="1390"/>
        </w:tabs>
        <w:spacing w:before="74" w:line="242" w:lineRule="auto"/>
        <w:ind w:left="1389" w:right="387" w:hanging="360"/>
        <w:jc w:val="both"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Положение почти сзади, голова расположена намного ниже линии горизонта.</w:t>
      </w:r>
    </w:p>
    <w:p w:rsidR="00000000" w:rsidDel="00000000" w:rsidP="00000000" w:rsidRDefault="00000000" w:rsidRPr="00000000" w14:paraId="00000007">
      <w:pPr>
        <w:widowControl w:val="0"/>
        <w:spacing w:line="240" w:lineRule="auto"/>
        <w:ind w:left="321" w:right="378" w:firstLine="707.0000000000002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Процесс рисования головы и особенно ее лицевой части должен опираться на знание пропорций, которые необходимо просмотреть в каждой голове. От характера пропорций зависят индивидуальные черты лица  каждого человека. Положение линии глаз относительно величины лица, длина и ширина носа, разлет скул, форма черепа – все это индивидуальные черты, которыми наделен каждый человек от природы. Но имеются и общие характерные пропорциональные закономерности в построении конструкции лица. Например, ширина скул мужского лица значительно меньше женского, подкожный жировой слой в молодом возрасте значительно больше, чем в старческом. Поэтому линии лица молодого человека более округлые и плавные чем у старика. Нижнее основание носа находится на одной высоте с мочкой уха. В античных слепках пропорции гармоничные. Размер глаза равен расстоянию между глазами.</w:t>
      </w:r>
    </w:p>
    <w:p w:rsidR="00000000" w:rsidDel="00000000" w:rsidP="00000000" w:rsidRDefault="00000000" w:rsidRPr="00000000" w14:paraId="00000008">
      <w:pPr>
        <w:widowControl w:val="0"/>
        <w:spacing w:line="240" w:lineRule="auto"/>
        <w:ind w:left="321" w:right="378" w:firstLine="707.0000000000002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 вертикали голову можно разделить на две равные части, при этом линия раздела пройдет на уровне расположения глаз и разделит голову на лицевую и черепную части. Кроме того, начиная от корней волос и заканчивая подбородком, голова делиться на три равные части: от корней волос до надбровных дуг, от надбровных дуг до основания носа, от основания носа до подбородка. На одной третьей части от надбровных дуг до основания носа проходит горизонтальный разрез, а на одной третьей части от основания носа до подбородка – горизонтальный разрез рта. Прежде чем приступить к рисованию той или иной модели нужно предварительно определить характерные пропорциональные особенности предложенной натуры. Пропорции элементов головы у людей неодинаковы, но указанные здесь деления являются типичными и на них можно опираться (рис. 4.1.3. а, б).</w:t>
      </w:r>
    </w:p>
    <w:p w:rsidR="00000000" w:rsidDel="00000000" w:rsidP="00000000" w:rsidRDefault="00000000" w:rsidRPr="00000000" w14:paraId="00000009">
      <w:pPr>
        <w:widowControl w:val="0"/>
        <w:spacing w:line="240" w:lineRule="auto"/>
        <w:ind w:left="321" w:right="385" w:firstLine="707.0000000000002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 случае, если голова находится выше или ниже глаз рисующего, он будет видеть ее по разному.</w:t>
      </w:r>
    </w:p>
    <w:p w:rsidR="00000000" w:rsidDel="00000000" w:rsidP="00000000" w:rsidRDefault="00000000" w:rsidRPr="00000000" w14:paraId="0000000A">
      <w:pPr>
        <w:widowControl w:val="0"/>
        <w:spacing w:line="240" w:lineRule="auto"/>
        <w:ind w:left="321" w:right="377" w:firstLine="707.0000000000002"/>
        <w:jc w:val="both"/>
        <w:rPr>
          <w:rFonts w:ascii="Times New Roman" w:cs="Times New Roman" w:eastAsia="Times New Roman" w:hAnsi="Times New Roman"/>
          <w:sz w:val="28"/>
          <w:szCs w:val="28"/>
        </w:rPr>
        <w:sectPr>
          <w:type w:val="nextPage"/>
          <w:pgSz w:h="16834" w:w="11909" w:orient="portrait"/>
          <w:pgMar w:bottom="920" w:top="1040" w:left="1040" w:right="740" w:header="0" w:footer="738"/>
        </w:sect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Рассмотрим ситуацию, когда голова находится выше линии горизонта, она воспринимается рисующим снизу. Линии надбровных дуг, основания носа, разрез глаз, линия подбородка будут выглядеть в виде дуг, обращенных выпуклостями вверх. Уши по отношению к носу будут опущены. Нижние площадки надбровных дуг, нижняя площадка носа и подбородка будут хорошо видны. Толщинки верхних век будут видны лучше толщинок нижних век. При вертикальном положении головы все точки ближней к нам части половины лица будут выше точек дальней половины. Лицевая часть будет казаться больше черепной. Рисующим будут видны: нижнее основание носа ( в виде трапеции), нижнее основание губы и подбородка, нижнее основание надбровных дуг. Но при этом пропорции не искажаются. Расстояние от линии роста волос до переносицы равно расстоянию от переносицы до линии основания носа, и от линии основания носа до границы подбородка. Размер глаз равен расстоянию между глазами. Определив наклон средней линии</w:t>
      </w:r>
    </w:p>
    <w:p w:rsidR="00000000" w:rsidDel="00000000" w:rsidP="00000000" w:rsidRDefault="00000000" w:rsidRPr="00000000" w14:paraId="0000000B">
      <w:pPr>
        <w:widowControl w:val="0"/>
        <w:tabs>
          <w:tab w:val="left" w:pos="1537"/>
          <w:tab w:val="left" w:pos="3027"/>
          <w:tab w:val="left" w:pos="4283"/>
          <w:tab w:val="left" w:pos="5136"/>
          <w:tab w:val="left" w:pos="7057"/>
          <w:tab w:val="left" w:pos="7906"/>
          <w:tab w:val="left" w:pos="9602"/>
        </w:tabs>
        <w:spacing w:before="74" w:line="242" w:lineRule="auto"/>
        <w:ind w:left="321" w:right="385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головы,</w:t>
        <w:tab/>
        <w:t xml:space="preserve">задающей</w:t>
        <w:tab/>
        <w:t xml:space="preserve">поворот</w:t>
        <w:tab/>
        <w:t xml:space="preserve">лица</w:t>
        <w:tab/>
        <w:t xml:space="preserve">относительно</w:t>
        <w:tab/>
        <w:t xml:space="preserve">шеи,</w:t>
        <w:tab/>
        <w:t xml:space="preserve">приступаем</w:t>
        <w:tab/>
        <w:t xml:space="preserve">к построению.</w:t>
      </w:r>
    </w:p>
    <w:p w:rsidR="00000000" w:rsidDel="00000000" w:rsidP="00000000" w:rsidRDefault="00000000" w:rsidRPr="00000000" w14:paraId="0000000C">
      <w:pPr>
        <w:widowControl w:val="0"/>
        <w:spacing w:before="2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203834</wp:posOffset>
            </wp:positionH>
            <wp:positionV relativeFrom="paragraph">
              <wp:posOffset>360181</wp:posOffset>
            </wp:positionV>
            <wp:extent cx="2745748" cy="3688079"/>
            <wp:effectExtent b="0" l="0" r="0" t="0"/>
            <wp:wrapTopAndBottom distB="0" distT="0"/>
            <wp:docPr descr="F:\Рисунок\Илл\Афродита книдская1.jpg" id="4" name="image4.jpg"/>
            <a:graphic>
              <a:graphicData uri="http://schemas.openxmlformats.org/drawingml/2006/picture">
                <pic:pic>
                  <pic:nvPicPr>
                    <pic:cNvPr descr="F:\Рисунок\Илл\Афродита книдская1.jpg" id="0" name="image4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745748" cy="3688079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3285490</wp:posOffset>
            </wp:positionH>
            <wp:positionV relativeFrom="paragraph">
              <wp:posOffset>201431</wp:posOffset>
            </wp:positionV>
            <wp:extent cx="2714599" cy="3859911"/>
            <wp:effectExtent b="0" l="0" r="0" t="0"/>
            <wp:wrapTopAndBottom distB="0" distT="0"/>
            <wp:docPr id="1" name="image3.jpg"/>
            <a:graphic>
              <a:graphicData uri="http://schemas.openxmlformats.org/drawingml/2006/picture">
                <pic:pic>
                  <pic:nvPicPr>
                    <pic:cNvPr id="0" name="image3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714599" cy="3859911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D">
      <w:pPr>
        <w:widowControl w:val="0"/>
        <w:spacing w:before="251" w:line="240" w:lineRule="auto"/>
        <w:ind w:left="321" w:right="380" w:firstLine="707.0000000000002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Рис. 4.1.3 а, б Линейный рисунок античного слепка головы Афродиты Книдской. Нижний ракурс-линия горизонта находится ниже модели. Изображение в анфас.</w:t>
      </w:r>
    </w:p>
    <w:p w:rsidR="00000000" w:rsidDel="00000000" w:rsidP="00000000" w:rsidRDefault="00000000" w:rsidRPr="00000000" w14:paraId="0000000E">
      <w:pPr>
        <w:widowControl w:val="0"/>
        <w:spacing w:before="10" w:line="240" w:lineRule="auto"/>
        <w:rPr>
          <w:rFonts w:ascii="Times New Roman" w:cs="Times New Roman" w:eastAsia="Times New Roman" w:hAnsi="Times New Roman"/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widowControl w:val="0"/>
        <w:spacing w:line="240" w:lineRule="auto"/>
        <w:ind w:left="321" w:right="377" w:firstLine="707.0000000000002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Если голова находиться ниже уровня глаз рисующего, то линии надбровных дуг, разреза глаз, основания носа и подбородка будут округлены и обращены выпуклостями вниз. Кончик носа будет ниже его основания, толщинки нижних век глаз будут видны лучше толщинок верхних век. Лицевая часть головы будет казаться меньше черепной.</w:t>
      </w:r>
    </w:p>
    <w:p w:rsidR="00000000" w:rsidDel="00000000" w:rsidP="00000000" w:rsidRDefault="00000000" w:rsidRPr="00000000" w14:paraId="00000010">
      <w:pPr>
        <w:widowControl w:val="0"/>
        <w:spacing w:before="1" w:line="240" w:lineRule="auto"/>
        <w:ind w:left="321" w:right="377" w:firstLine="707.0000000000002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При рисовании головы в трехчетвертном повороте встречается ряд трудностей. Нужно очень внимательно определить насколько модель головы находится выше или ниже линии горизонта и как будут происходить перспективные сокращения форм частей лица. Необходимо всегда помнить, что расстояние от надбровных дуг до основания носа и от основания носа до подбородка в ближней к нам части будет больше, чем в части, которая от нас дальше ( рис. 4.1.4 а.б ). А также в этом ракурсе идет перспективное искажение линейных размеров и линейные размеры той части лица, которая находится дальше от нас, будут строиться с сокращением.</w:t>
      </w:r>
    </w:p>
    <w:p w:rsidR="00000000" w:rsidDel="00000000" w:rsidP="00000000" w:rsidRDefault="00000000" w:rsidRPr="00000000" w14:paraId="00000011">
      <w:pPr>
        <w:pStyle w:val="Heading2"/>
        <w:keepNext w:val="0"/>
        <w:keepLines w:val="0"/>
        <w:widowControl w:val="0"/>
        <w:spacing w:after="0" w:before="2" w:line="240" w:lineRule="auto"/>
        <w:ind w:left="321" w:right="379" w:firstLine="456"/>
        <w:jc w:val="both"/>
        <w:rPr>
          <w:rFonts w:ascii="Times New Roman" w:cs="Times New Roman" w:eastAsia="Times New Roman" w:hAnsi="Times New Roman"/>
          <w:b w:val="1"/>
          <w:i w:val="1"/>
          <w:sz w:val="28"/>
          <w:szCs w:val="28"/>
        </w:rPr>
        <w:sectPr>
          <w:type w:val="nextPage"/>
          <w:pgSz w:h="16834" w:w="11909" w:orient="portrait"/>
          <w:pgMar w:bottom="920" w:top="1040" w:left="1040" w:right="740" w:header="0" w:footer="738"/>
        </w:sect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Рисуя голову, всегда надо помнить, что она с любой точки, в любом случае должна восприниматься нам и изображаться на листе бумаги как форма объемная.</w:t>
      </w:r>
    </w:p>
    <w:p w:rsidR="00000000" w:rsidDel="00000000" w:rsidP="00000000" w:rsidRDefault="00000000" w:rsidRPr="00000000" w14:paraId="00000012">
      <w:pPr>
        <w:widowControl w:val="0"/>
        <w:tabs>
          <w:tab w:val="left" w:pos="5702"/>
        </w:tabs>
        <w:spacing w:line="240" w:lineRule="auto"/>
        <w:ind w:left="1022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</w:rPr>
        <w:drawing>
          <wp:inline distB="0" distT="0" distL="0" distR="0">
            <wp:extent cx="2639887" cy="3340227"/>
            <wp:effectExtent b="0" l="0" r="0" t="0"/>
            <wp:docPr id="3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39887" cy="334022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</w:rPr>
        <w:drawing>
          <wp:inline distB="0" distT="0" distL="0" distR="0">
            <wp:extent cx="2509194" cy="3176778"/>
            <wp:effectExtent b="0" l="0" r="0" t="0"/>
            <wp:docPr id="2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09194" cy="317677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widowControl w:val="0"/>
        <w:spacing w:before="7" w:line="240" w:lineRule="auto"/>
        <w:rPr>
          <w:rFonts w:ascii="Times New Roman" w:cs="Times New Roman" w:eastAsia="Times New Roman" w:hAnsi="Times New Roman"/>
          <w:b w:val="1"/>
          <w:i w:val="1"/>
          <w:sz w:val="15"/>
          <w:szCs w:val="1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widowControl w:val="0"/>
        <w:spacing w:before="89" w:line="240" w:lineRule="auto"/>
        <w:ind w:left="321" w:right="376" w:firstLine="707.0000000000002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Рис.4.1.4 а,б Линейный рисунок слепка античной головы Антиноя. Нижний ракурс-линия горизонта находится ниже модели. Ракурс в три- четверти.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sectPr>
      <w:type w:val="nextPage"/>
      <w:pgSz w:h="16834" w:w="11909" w:orient="portrait"/>
      <w:pgMar w:bottom="920" w:top="1120" w:left="1040" w:right="740" w:header="0" w:footer="738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1389" w:hanging="360"/>
      </w:pPr>
      <w:rPr>
        <w:rFonts w:ascii="Times New Roman" w:cs="Times New Roman" w:eastAsia="Times New Roman" w:hAnsi="Times New Roman"/>
        <w:sz w:val="28"/>
        <w:szCs w:val="28"/>
      </w:rPr>
    </w:lvl>
    <w:lvl w:ilvl="1">
      <w:start w:val="0"/>
      <w:numFmt w:val="bullet"/>
      <w:lvlText w:val="•"/>
      <w:lvlJc w:val="left"/>
      <w:pPr>
        <w:ind w:left="2254" w:hanging="360"/>
      </w:pPr>
      <w:rPr/>
    </w:lvl>
    <w:lvl w:ilvl="2">
      <w:start w:val="0"/>
      <w:numFmt w:val="bullet"/>
      <w:lvlText w:val="•"/>
      <w:lvlJc w:val="left"/>
      <w:pPr>
        <w:ind w:left="3129" w:hanging="360"/>
      </w:pPr>
      <w:rPr/>
    </w:lvl>
    <w:lvl w:ilvl="3">
      <w:start w:val="0"/>
      <w:numFmt w:val="bullet"/>
      <w:lvlText w:val="•"/>
      <w:lvlJc w:val="left"/>
      <w:pPr>
        <w:ind w:left="4003" w:hanging="360"/>
      </w:pPr>
      <w:rPr/>
    </w:lvl>
    <w:lvl w:ilvl="4">
      <w:start w:val="0"/>
      <w:numFmt w:val="bullet"/>
      <w:lvlText w:val="•"/>
      <w:lvlJc w:val="left"/>
      <w:pPr>
        <w:ind w:left="4878" w:hanging="360"/>
      </w:pPr>
      <w:rPr/>
    </w:lvl>
    <w:lvl w:ilvl="5">
      <w:start w:val="0"/>
      <w:numFmt w:val="bullet"/>
      <w:lvlText w:val="•"/>
      <w:lvlJc w:val="left"/>
      <w:pPr>
        <w:ind w:left="5753" w:hanging="360"/>
      </w:pPr>
      <w:rPr/>
    </w:lvl>
    <w:lvl w:ilvl="6">
      <w:start w:val="0"/>
      <w:numFmt w:val="bullet"/>
      <w:lvlText w:val="•"/>
      <w:lvlJc w:val="left"/>
      <w:pPr>
        <w:ind w:left="6627" w:hanging="360"/>
      </w:pPr>
      <w:rPr/>
    </w:lvl>
    <w:lvl w:ilvl="7">
      <w:start w:val="0"/>
      <w:numFmt w:val="bullet"/>
      <w:lvlText w:val="•"/>
      <w:lvlJc w:val="left"/>
      <w:pPr>
        <w:ind w:left="7502" w:hanging="360"/>
      </w:pPr>
      <w:rPr/>
    </w:lvl>
    <w:lvl w:ilvl="8">
      <w:start w:val="0"/>
      <w:numFmt w:val="bullet"/>
      <w:lvlText w:val="•"/>
      <w:lvlJc w:val="left"/>
      <w:pPr>
        <w:ind w:left="8377" w:hanging="36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jpg"/><Relationship Id="rId5" Type="http://schemas.openxmlformats.org/officeDocument/2006/relationships/styles" Target="styles.xml"/><Relationship Id="rId6" Type="http://schemas.openxmlformats.org/officeDocument/2006/relationships/image" Target="media/image4.jpg"/><Relationship Id="rId7" Type="http://schemas.openxmlformats.org/officeDocument/2006/relationships/image" Target="media/image3.jpg"/><Relationship Id="rId8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