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555FB" w14:textId="77777777" w:rsidR="00C653A2" w:rsidRPr="00C653A2" w:rsidRDefault="00C653A2" w:rsidP="00C653A2">
      <w:pPr>
        <w:shd w:val="clear" w:color="auto" w:fill="F4F4F4"/>
        <w:spacing w:before="120" w:after="120" w:line="240" w:lineRule="auto"/>
        <w:jc w:val="center"/>
        <w:rPr>
          <w:rFonts w:ascii="Century Gothic" w:eastAsia="Times New Roman" w:hAnsi="Century Gothic" w:cs="Times New Roman"/>
          <w:color w:val="113040"/>
          <w:sz w:val="17"/>
          <w:szCs w:val="17"/>
          <w:lang w:eastAsia="ru-RU"/>
        </w:rPr>
      </w:pPr>
      <w:r w:rsidRPr="00C653A2">
        <w:rPr>
          <w:rFonts w:ascii="Century Gothic" w:eastAsia="Times New Roman" w:hAnsi="Century Gothic" w:cs="Times New Roman"/>
          <w:b/>
          <w:bCs/>
          <w:color w:val="113040"/>
          <w:sz w:val="24"/>
          <w:szCs w:val="24"/>
          <w:lang w:eastAsia="ru-RU"/>
        </w:rPr>
        <w:t>Вопросы к экзамену </w:t>
      </w:r>
    </w:p>
    <w:p w14:paraId="25603675" w14:textId="77777777" w:rsidR="00C653A2" w:rsidRPr="00C653A2" w:rsidRDefault="00C653A2" w:rsidP="00C653A2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C653A2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Каркас и ткань города. Их взаимное влияние на развитие города.</w:t>
      </w:r>
    </w:p>
    <w:p w14:paraId="7715E9C9" w14:textId="77777777" w:rsidR="00C653A2" w:rsidRPr="00C653A2" w:rsidRDefault="00C653A2" w:rsidP="00C653A2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C653A2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Функциональное зонирование города.</w:t>
      </w:r>
    </w:p>
    <w:p w14:paraId="1EB6C892" w14:textId="77777777" w:rsidR="00C653A2" w:rsidRPr="00C653A2" w:rsidRDefault="00C653A2" w:rsidP="00C653A2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C653A2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Улично-дорожная сеть. Требования к планировочному решению улично-дорожной сети.</w:t>
      </w:r>
    </w:p>
    <w:p w14:paraId="653948F3" w14:textId="77777777" w:rsidR="00C653A2" w:rsidRPr="00C653A2" w:rsidRDefault="00C653A2" w:rsidP="00C653A2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C653A2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Планировочные схемы улично-дорожной сети.</w:t>
      </w:r>
    </w:p>
    <w:p w14:paraId="61B09028" w14:textId="77777777" w:rsidR="00C653A2" w:rsidRPr="00C653A2" w:rsidRDefault="00C653A2" w:rsidP="00C653A2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C653A2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 xml:space="preserve">Коэффициент </w:t>
      </w:r>
      <w:proofErr w:type="spellStart"/>
      <w:r w:rsidRPr="00C653A2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непрямолинейности</w:t>
      </w:r>
      <w:proofErr w:type="spellEnd"/>
      <w:r w:rsidRPr="00C653A2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 xml:space="preserve"> и плотности улично-дорожной сети.</w:t>
      </w:r>
    </w:p>
    <w:p w14:paraId="4D972E5D" w14:textId="77777777" w:rsidR="00C653A2" w:rsidRPr="00C653A2" w:rsidRDefault="00C653A2" w:rsidP="00C653A2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C653A2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Понятие городской улицы и городской дороги.</w:t>
      </w:r>
    </w:p>
    <w:p w14:paraId="3BDA8BD7" w14:textId="77777777" w:rsidR="00C653A2" w:rsidRPr="00C653A2" w:rsidRDefault="00C653A2" w:rsidP="00C653A2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C653A2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Магистральные городские дороги. Автомобильные магистрали.</w:t>
      </w:r>
    </w:p>
    <w:p w14:paraId="4A3379B7" w14:textId="77777777" w:rsidR="00C653A2" w:rsidRPr="00C653A2" w:rsidRDefault="00C653A2" w:rsidP="00C653A2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C653A2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Дороги скоростного движения.</w:t>
      </w:r>
    </w:p>
    <w:p w14:paraId="33D14DAE" w14:textId="77777777" w:rsidR="00C653A2" w:rsidRPr="00C653A2" w:rsidRDefault="00C653A2" w:rsidP="00C653A2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C653A2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Эстакадное движение в городе.</w:t>
      </w:r>
    </w:p>
    <w:p w14:paraId="7F9DCAC6" w14:textId="77777777" w:rsidR="00C653A2" w:rsidRPr="00C653A2" w:rsidRDefault="00C653A2" w:rsidP="00C653A2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C653A2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Устройство магистралей в выемках.</w:t>
      </w:r>
    </w:p>
    <w:p w14:paraId="63790178" w14:textId="77777777" w:rsidR="00C653A2" w:rsidRPr="00C653A2" w:rsidRDefault="00C653A2" w:rsidP="00C653A2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C653A2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Магистральные улицы общегородского значения.</w:t>
      </w:r>
    </w:p>
    <w:p w14:paraId="343A3608" w14:textId="77777777" w:rsidR="00C653A2" w:rsidRPr="00C653A2" w:rsidRDefault="00C653A2" w:rsidP="00C653A2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C653A2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Магистральные улицы районного значения.</w:t>
      </w:r>
    </w:p>
    <w:p w14:paraId="383797CA" w14:textId="77777777" w:rsidR="00C653A2" w:rsidRPr="00C653A2" w:rsidRDefault="00C653A2" w:rsidP="00C653A2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C653A2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Местные городские дороги и улицы.</w:t>
      </w:r>
    </w:p>
    <w:p w14:paraId="47C6F3C7" w14:textId="77777777" w:rsidR="00C653A2" w:rsidRPr="00C653A2" w:rsidRDefault="00C653A2" w:rsidP="00C653A2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C653A2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Классификация городских площадей.</w:t>
      </w:r>
    </w:p>
    <w:p w14:paraId="3682F980" w14:textId="77777777" w:rsidR="00C653A2" w:rsidRPr="00C653A2" w:rsidRDefault="00C653A2" w:rsidP="00C653A2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C653A2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Транспортные площади.</w:t>
      </w:r>
    </w:p>
    <w:p w14:paraId="59AA8608" w14:textId="77777777" w:rsidR="00C653A2" w:rsidRPr="00C653A2" w:rsidRDefault="00C653A2" w:rsidP="00C653A2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C653A2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Город и транспорт в процессе их взаимного развития.</w:t>
      </w:r>
    </w:p>
    <w:p w14:paraId="7DE4B546" w14:textId="77777777" w:rsidR="00C653A2" w:rsidRPr="00C653A2" w:rsidRDefault="00C653A2" w:rsidP="00C653A2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C653A2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Классификация видов городского транспорта.</w:t>
      </w:r>
    </w:p>
    <w:p w14:paraId="4A0B2C80" w14:textId="77777777" w:rsidR="00C653A2" w:rsidRPr="00C653A2" w:rsidRDefault="00C653A2" w:rsidP="00C653A2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C653A2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Виды наземного пассажирского транспорта.</w:t>
      </w:r>
    </w:p>
    <w:p w14:paraId="29B6FDE6" w14:textId="77777777" w:rsidR="00C653A2" w:rsidRPr="00C653A2" w:rsidRDefault="00C653A2" w:rsidP="00C653A2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C653A2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Трамвайное движение в системе городского транспорта. Схемы расположения трамвайного полотна.</w:t>
      </w:r>
    </w:p>
    <w:p w14:paraId="6C371A66" w14:textId="77777777" w:rsidR="00C653A2" w:rsidRPr="00C653A2" w:rsidRDefault="00C653A2" w:rsidP="00C653A2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C653A2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Сеть общественного пассажирского транспорта и пешеходного движения.</w:t>
      </w:r>
    </w:p>
    <w:p w14:paraId="18FC9D97" w14:textId="77777777" w:rsidR="00C653A2" w:rsidRPr="00C653A2" w:rsidRDefault="00C653A2" w:rsidP="00C653A2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C653A2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Пешеходные пути и их элементы.</w:t>
      </w:r>
    </w:p>
    <w:p w14:paraId="2E3657F0" w14:textId="77777777" w:rsidR="00C653A2" w:rsidRPr="00C653A2" w:rsidRDefault="00C653A2" w:rsidP="00C653A2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C653A2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Основные нормативные требования к проектированию тротуаров.</w:t>
      </w:r>
    </w:p>
    <w:p w14:paraId="75D860DC" w14:textId="77777777" w:rsidR="00C653A2" w:rsidRPr="00C653A2" w:rsidRDefault="00C653A2" w:rsidP="00C653A2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C653A2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Обеспечение передвижения маломобильных слоев населения по пешеходным путям.</w:t>
      </w:r>
    </w:p>
    <w:p w14:paraId="0908CD7D" w14:textId="77777777" w:rsidR="00C653A2" w:rsidRPr="00C653A2" w:rsidRDefault="00C653A2" w:rsidP="00C653A2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C653A2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Велосипедные дорожки.</w:t>
      </w:r>
    </w:p>
    <w:p w14:paraId="31BFE7BD" w14:textId="77777777" w:rsidR="00C653A2" w:rsidRPr="00C653A2" w:rsidRDefault="00C653A2" w:rsidP="00C653A2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C653A2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Транспортное оборудование улиц.</w:t>
      </w:r>
    </w:p>
    <w:p w14:paraId="2559AD10" w14:textId="77777777" w:rsidR="00E16924" w:rsidRDefault="00E16924"/>
    <w:sectPr w:rsidR="00E16924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D26C21"/>
    <w:multiLevelType w:val="multilevel"/>
    <w:tmpl w:val="D95EA7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88D"/>
    <w:rsid w:val="004A2907"/>
    <w:rsid w:val="004F488D"/>
    <w:rsid w:val="00C653A2"/>
    <w:rsid w:val="00E1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F4728C"/>
  <w15:chartTrackingRefBased/>
  <w15:docId w15:val="{AAFCC75F-95AE-41B6-BB0D-2A1EBBBF7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65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653A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56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3</cp:revision>
  <dcterms:created xsi:type="dcterms:W3CDTF">2021-11-10T03:45:00Z</dcterms:created>
  <dcterms:modified xsi:type="dcterms:W3CDTF">2021-11-10T03:46:00Z</dcterms:modified>
</cp:coreProperties>
</file>