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945CB9" w:rsidTr="00266B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945CB9" w:rsidRDefault="00945CB9" w:rsidP="00266BB0">
            <w:r>
              <w:rPr>
                <w:b/>
                <w:lang w:val="kk-KZ"/>
              </w:rPr>
              <w:t>7 тақырып. Агроөнеркәсіп кешенін басқаруды ұйымдастыру</w:t>
            </w:r>
          </w:p>
        </w:tc>
      </w:tr>
      <w:tr w:rsidR="00945CB9" w:rsidTr="00945CB9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45CB9" w:rsidRDefault="00945CB9" w:rsidP="00266BB0">
            <w:bookmarkStart w:id="0" w:name="_GoBack"/>
            <w:bookmarkEnd w:id="0"/>
          </w:p>
        </w:tc>
      </w:tr>
      <w:tr w:rsidR="00945CB9" w:rsidTr="00945CB9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945CB9" w:rsidRDefault="00945CB9" w:rsidP="00266BB0"/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81B"/>
    <w:rsid w:val="00945CB9"/>
    <w:rsid w:val="00B655D9"/>
    <w:rsid w:val="00D8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C0CBE8-AD9F-4DDE-B83D-E8E82D679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CB9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Company>diakov.net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2021-11-09T16:43:00Z</dcterms:created>
  <dcterms:modified xsi:type="dcterms:W3CDTF">2021-11-09T16:43:00Z</dcterms:modified>
</cp:coreProperties>
</file>