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441" w:rsidRDefault="00236441" w:rsidP="00236441">
      <w:pPr>
        <w:widowControl w:val="0"/>
        <w:numPr>
          <w:ilvl w:val="0"/>
          <w:numId w:val="1"/>
        </w:numPr>
        <w:tabs>
          <w:tab w:val="num" w:pos="-142"/>
          <w:tab w:val="num" w:pos="0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Каковы технологические свойства электрической дуги? Опишите области применения электрической дуги.</w:t>
      </w:r>
    </w:p>
    <w:p w:rsidR="00236441" w:rsidRDefault="00236441" w:rsidP="0023644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Дайте сравнительную характеристику (преимущества, недостатки, рациональные области применения) индукционных электротермических установок и дуговых электроустановок.</w:t>
      </w:r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43512"/>
    <w:multiLevelType w:val="hybridMultilevel"/>
    <w:tmpl w:val="8562A3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6441"/>
    <w:rsid w:val="00236441"/>
    <w:rsid w:val="009F760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2015-12-22T19:37:00Z</dcterms:created>
  <dcterms:modified xsi:type="dcterms:W3CDTF">2015-12-22T19:38:00Z</dcterms:modified>
</cp:coreProperties>
</file>