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СРС</w:t>
      </w:r>
    </w:p>
    <w:p w:rsidR="00281A36" w:rsidRPr="00784E54" w:rsidRDefault="00281A36" w:rsidP="00281A36">
      <w:pPr>
        <w:ind w:firstLine="708"/>
        <w:jc w:val="both"/>
        <w:rPr>
          <w:b/>
          <w:sz w:val="16"/>
          <w:szCs w:val="16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Вопрос 6. Агрохимическая характеристика почв РФ и </w:t>
      </w:r>
      <w:proofErr w:type="spellStart"/>
      <w:r>
        <w:rPr>
          <w:b/>
          <w:sz w:val="28"/>
          <w:szCs w:val="28"/>
        </w:rPr>
        <w:t>РСО-Алания</w:t>
      </w:r>
      <w:proofErr w:type="spellEnd"/>
    </w:p>
    <w:p w:rsidR="00281A36" w:rsidRPr="00784E54" w:rsidRDefault="00281A36" w:rsidP="00281A36">
      <w:pPr>
        <w:ind w:firstLine="708"/>
        <w:jc w:val="both"/>
        <w:rPr>
          <w:sz w:val="16"/>
          <w:szCs w:val="16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Почвы Российской Федерации по ее территории располагаются по законам горизонтальной зональности: с севера на юг и с запада на восток сменяют друг друга, начиная от дерново-подзолистых почв, оподзоленных, выщелоченные, обыкновенные, южные черноземы, дальше их сменяют каштановые почвы, потом сероземы.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эти почвы различаются как по свойствам, так и по содержанию в них питательных элементов. Дерновые и дерново-подзолистые почвы </w:t>
      </w:r>
      <w:proofErr w:type="gramStart"/>
      <w:r>
        <w:rPr>
          <w:sz w:val="28"/>
          <w:szCs w:val="28"/>
        </w:rPr>
        <w:t>сильно кислые</w:t>
      </w:r>
      <w:proofErr w:type="gramEnd"/>
      <w:r>
        <w:rPr>
          <w:sz w:val="28"/>
          <w:szCs w:val="28"/>
        </w:rPr>
        <w:t xml:space="preserve"> с невысоким содержанием питательных элементов. Черноземы – самые плодородные почвы, но оподзоленные и выщелоченные обладают слабокислой реакцией, но в них очень мало подвижного фосфора (до 1-2 мг/100 г). Менее плодородными являются каштановые почвы и сероземы.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Размещение почв на территории </w:t>
      </w:r>
      <w:proofErr w:type="spellStart"/>
      <w:r>
        <w:rPr>
          <w:sz w:val="28"/>
          <w:szCs w:val="28"/>
        </w:rPr>
        <w:t>РСО-Алания</w:t>
      </w:r>
      <w:proofErr w:type="spellEnd"/>
      <w:r>
        <w:rPr>
          <w:sz w:val="28"/>
          <w:szCs w:val="28"/>
        </w:rPr>
        <w:t xml:space="preserve"> подчиняется законам вертикальной зональности.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Территория Северной Осетии-Алании, как уникальная природная лаборатория, где очень ярко представлены все природные пояса вертикальной зональности: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1. Засушливая полынно-злаковая степь на каштановых почвах.</w:t>
      </w:r>
      <w:r>
        <w:rPr>
          <w:sz w:val="28"/>
          <w:szCs w:val="28"/>
        </w:rPr>
        <w:t xml:space="preserve"> Сумма положительных температур 380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>, количество годовых осадков 250-</w:t>
      </w:r>
      <w:smartTag w:uri="urn:schemas-microsoft-com:office:smarttags" w:element="metricconverter">
        <w:smartTagPr>
          <w:attr w:name="ProductID" w:val="420 мм"/>
        </w:smartTagPr>
        <w:r>
          <w:rPr>
            <w:sz w:val="28"/>
            <w:szCs w:val="28"/>
          </w:rPr>
          <w:t>420 мм</w:t>
        </w:r>
      </w:smartTag>
      <w:r>
        <w:rPr>
          <w:sz w:val="28"/>
          <w:szCs w:val="28"/>
        </w:rPr>
        <w:t>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Таблица 2</w:t>
      </w:r>
    </w:p>
    <w:p w:rsidR="00281A36" w:rsidRDefault="00281A36" w:rsidP="00281A36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Агрохимическая характеристика почв</w:t>
      </w:r>
    </w:p>
    <w:p w:rsidR="00281A36" w:rsidRDefault="00281A36" w:rsidP="00281A36">
      <w:pPr>
        <w:ind w:firstLine="708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4"/>
        <w:gridCol w:w="1367"/>
        <w:gridCol w:w="1367"/>
        <w:gridCol w:w="1367"/>
        <w:gridCol w:w="1368"/>
        <w:gridCol w:w="1368"/>
      </w:tblGrid>
      <w:tr w:rsidR="00281A36" w:rsidTr="000C4401">
        <w:tc>
          <w:tcPr>
            <w:tcW w:w="2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Основные почвы</w:t>
            </w:r>
          </w:p>
        </w:tc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рН</w:t>
            </w:r>
            <w:proofErr w:type="spellEnd"/>
          </w:p>
        </w:tc>
        <w:tc>
          <w:tcPr>
            <w:tcW w:w="13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Гумус, %</w:t>
            </w:r>
          </w:p>
        </w:tc>
        <w:tc>
          <w:tcPr>
            <w:tcW w:w="4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 xml:space="preserve">Содержание, мг на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t>100 г</w:t>
              </w:r>
            </w:smartTag>
            <w:r>
              <w:t xml:space="preserve"> почвы</w:t>
            </w:r>
          </w:p>
        </w:tc>
      </w:tr>
      <w:tr w:rsidR="00281A36" w:rsidTr="000C440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Р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lang w:val="en-US"/>
              </w:rPr>
            </w:pPr>
            <w:r>
              <w:t>К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</w:tr>
      <w:tr w:rsidR="00281A36" w:rsidTr="000C4401"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r>
              <w:t>Светло-каштановые</w:t>
            </w:r>
          </w:p>
          <w:p w:rsidR="00281A36" w:rsidRDefault="00281A36" w:rsidP="000C4401">
            <w:r>
              <w:t>Каштановые</w:t>
            </w:r>
          </w:p>
          <w:p w:rsidR="00281A36" w:rsidRDefault="00281A36" w:rsidP="000C4401">
            <w:r>
              <w:t>Темно-каштановые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8</w:t>
            </w:r>
          </w:p>
          <w:p w:rsidR="00281A36" w:rsidRDefault="00281A36" w:rsidP="000C4401">
            <w:pPr>
              <w:jc w:val="center"/>
            </w:pPr>
            <w:r>
              <w:t>7,8</w:t>
            </w:r>
          </w:p>
          <w:p w:rsidR="00281A36" w:rsidRDefault="00281A36" w:rsidP="000C4401">
            <w:pPr>
              <w:jc w:val="center"/>
            </w:pPr>
            <w:r>
              <w:t>7,4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1,5</w:t>
            </w:r>
          </w:p>
          <w:p w:rsidR="00281A36" w:rsidRDefault="00281A36" w:rsidP="000C4401">
            <w:pPr>
              <w:jc w:val="center"/>
            </w:pPr>
            <w:r>
              <w:t>2,3</w:t>
            </w:r>
          </w:p>
          <w:p w:rsidR="00281A36" w:rsidRDefault="00281A36" w:rsidP="000C4401">
            <w:pPr>
              <w:jc w:val="center"/>
            </w:pPr>
            <w:r>
              <w:t>3,5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1,5</w:t>
            </w:r>
          </w:p>
          <w:p w:rsidR="00281A36" w:rsidRDefault="00281A36" w:rsidP="000C4401">
            <w:pPr>
              <w:jc w:val="center"/>
            </w:pPr>
            <w:r>
              <w:t>2,5</w:t>
            </w:r>
          </w:p>
          <w:p w:rsidR="00281A36" w:rsidRDefault="00281A36" w:rsidP="000C4401">
            <w:pPr>
              <w:jc w:val="center"/>
            </w:pPr>
            <w:r>
              <w:t>3,5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0,5</w:t>
            </w:r>
          </w:p>
          <w:p w:rsidR="00281A36" w:rsidRDefault="00281A36" w:rsidP="000C4401">
            <w:pPr>
              <w:jc w:val="center"/>
            </w:pPr>
            <w:r>
              <w:t>1,0</w:t>
            </w:r>
          </w:p>
          <w:p w:rsidR="00281A36" w:rsidRDefault="00281A36" w:rsidP="000C4401">
            <w:pPr>
              <w:jc w:val="center"/>
            </w:pPr>
            <w:r>
              <w:t>1,5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80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</w:tc>
      </w:tr>
    </w:tbl>
    <w:p w:rsidR="00281A36" w:rsidRDefault="00281A36" w:rsidP="00281A36">
      <w:pPr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2. Более увлажненная разнотравно-злаковая степь на обыкновенных черноземах и лугово-черноземных карбонатных почвах.</w:t>
      </w:r>
      <w:r>
        <w:rPr>
          <w:sz w:val="28"/>
          <w:szCs w:val="28"/>
        </w:rPr>
        <w:t xml:space="preserve"> Сумма положительных температур 3500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, количество выпадающих в год осадков </w:t>
      </w:r>
      <w:smartTag w:uri="urn:schemas-microsoft-com:office:smarttags" w:element="metricconverter">
        <w:smartTagPr>
          <w:attr w:name="ProductID" w:val="520 мм"/>
        </w:smartTagPr>
        <w:r>
          <w:rPr>
            <w:sz w:val="28"/>
            <w:szCs w:val="28"/>
          </w:rPr>
          <w:t>520 мм</w:t>
        </w:r>
      </w:smartTag>
      <w:r>
        <w:rPr>
          <w:sz w:val="28"/>
          <w:szCs w:val="28"/>
        </w:rPr>
        <w:t>.</w:t>
      </w:r>
    </w:p>
    <w:p w:rsidR="00281A36" w:rsidRDefault="00281A36" w:rsidP="00281A36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281A36" w:rsidRDefault="00281A36" w:rsidP="00281A3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Агрохимическая характеристика почв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1080"/>
        <w:gridCol w:w="1260"/>
        <w:gridCol w:w="1234"/>
        <w:gridCol w:w="1234"/>
        <w:gridCol w:w="1235"/>
      </w:tblGrid>
      <w:tr w:rsidR="00281A36" w:rsidTr="000C4401"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Почвы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рН</w:t>
            </w:r>
            <w:proofErr w:type="spellEnd"/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Гумус %</w:t>
            </w:r>
          </w:p>
        </w:tc>
        <w:tc>
          <w:tcPr>
            <w:tcW w:w="3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 xml:space="preserve">Содержание, мг на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t>100 г</w:t>
              </w:r>
            </w:smartTag>
            <w:r>
              <w:t xml:space="preserve"> почвы</w:t>
            </w:r>
          </w:p>
        </w:tc>
      </w:tr>
      <w:tr w:rsidR="00281A36" w:rsidTr="000C440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Р</w:t>
            </w:r>
            <w:r>
              <w:rPr>
                <w:vertAlign w:val="subscript"/>
              </w:rPr>
              <w:t>2</w:t>
            </w:r>
            <w:r>
              <w:t>О5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К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</w:tr>
      <w:tr w:rsidR="00281A36" w:rsidTr="000C4401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r>
              <w:t>Обыкновенный чернозем</w:t>
            </w:r>
          </w:p>
          <w:p w:rsidR="00281A36" w:rsidRDefault="00281A36" w:rsidP="000C4401">
            <w:proofErr w:type="spellStart"/>
            <w:r>
              <w:t>Лугово-черноземн</w:t>
            </w:r>
            <w:proofErr w:type="spellEnd"/>
            <w:r>
              <w:t>. карбон.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7,2</w:t>
            </w:r>
          </w:p>
          <w:p w:rsidR="00281A36" w:rsidRDefault="00281A36" w:rsidP="000C4401">
            <w:pPr>
              <w:jc w:val="center"/>
            </w:pPr>
            <w:r>
              <w:t>7,1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4,5</w:t>
            </w:r>
          </w:p>
          <w:p w:rsidR="00281A36" w:rsidRDefault="00281A36" w:rsidP="000C4401">
            <w:pPr>
              <w:jc w:val="center"/>
            </w:pPr>
            <w:r>
              <w:t>5,0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5</w:t>
            </w:r>
          </w:p>
          <w:p w:rsidR="00281A36" w:rsidRDefault="00281A36" w:rsidP="000C4401">
            <w:pPr>
              <w:jc w:val="center"/>
            </w:pPr>
            <w:r>
              <w:t>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2,5</w:t>
            </w:r>
          </w:p>
          <w:p w:rsidR="00281A36" w:rsidRDefault="00281A36" w:rsidP="000C4401">
            <w:pPr>
              <w:jc w:val="center"/>
            </w:pPr>
            <w:r>
              <w:t>2,6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25</w:t>
            </w:r>
          </w:p>
          <w:p w:rsidR="00281A36" w:rsidRDefault="00281A36" w:rsidP="000C4401">
            <w:pPr>
              <w:jc w:val="center"/>
            </w:pPr>
            <w:r>
              <w:t>18</w:t>
            </w:r>
          </w:p>
        </w:tc>
      </w:tr>
    </w:tbl>
    <w:p w:rsidR="00281A36" w:rsidRDefault="00281A36" w:rsidP="00281A36">
      <w:pPr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3. Лесостепь неустойчивого увлажнения на выщелоченных черноземах и лугово-черноземных выщелоченных почвах.</w:t>
      </w:r>
      <w:r>
        <w:rPr>
          <w:sz w:val="28"/>
          <w:szCs w:val="28"/>
        </w:rPr>
        <w:t xml:space="preserve"> Сумма положительных температур 3200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, годовое количество осадков </w:t>
      </w:r>
      <w:smartTag w:uri="urn:schemas-microsoft-com:office:smarttags" w:element="metricconverter">
        <w:smartTagPr>
          <w:attr w:name="ProductID" w:val="650 мм"/>
        </w:smartTagPr>
        <w:r>
          <w:rPr>
            <w:sz w:val="28"/>
            <w:szCs w:val="28"/>
          </w:rPr>
          <w:t>650 мм</w:t>
        </w:r>
      </w:smartTag>
      <w:r>
        <w:rPr>
          <w:sz w:val="28"/>
          <w:szCs w:val="28"/>
        </w:rPr>
        <w:t>.</w:t>
      </w:r>
    </w:p>
    <w:p w:rsidR="00281A36" w:rsidRDefault="00281A36" w:rsidP="00281A36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4</w:t>
      </w:r>
    </w:p>
    <w:p w:rsidR="00281A36" w:rsidRDefault="00281A36" w:rsidP="00281A3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Агрохимическая характеристика почв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1080"/>
        <w:gridCol w:w="1260"/>
        <w:gridCol w:w="1234"/>
        <w:gridCol w:w="1234"/>
        <w:gridCol w:w="1235"/>
      </w:tblGrid>
      <w:tr w:rsidR="00281A36" w:rsidTr="000C4401">
        <w:tc>
          <w:tcPr>
            <w:tcW w:w="3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Почвы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рН</w:t>
            </w:r>
            <w:proofErr w:type="spellEnd"/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Гумус %</w:t>
            </w:r>
          </w:p>
        </w:tc>
        <w:tc>
          <w:tcPr>
            <w:tcW w:w="3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 xml:space="preserve">Содержание, мг на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t>100 г</w:t>
              </w:r>
            </w:smartTag>
            <w:r>
              <w:t xml:space="preserve"> почвы</w:t>
            </w:r>
          </w:p>
        </w:tc>
      </w:tr>
      <w:tr w:rsidR="00281A36" w:rsidTr="000C440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Р</w:t>
            </w:r>
            <w:r>
              <w:rPr>
                <w:vertAlign w:val="subscript"/>
              </w:rPr>
              <w:t>2</w:t>
            </w:r>
            <w:r>
              <w:t>О5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К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</w:tr>
      <w:tr w:rsidR="00281A36" w:rsidTr="000C4401">
        <w:tc>
          <w:tcPr>
            <w:tcW w:w="3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r>
              <w:t>Выщелоченный чернозем</w:t>
            </w:r>
          </w:p>
          <w:p w:rsidR="00281A36" w:rsidRDefault="00281A36" w:rsidP="000C4401">
            <w:r>
              <w:t>Лугово-черноземная выщелоченная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6,6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6,4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8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8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7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10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8</w:t>
            </w:r>
          </w:p>
        </w:tc>
      </w:tr>
    </w:tbl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4. Лесолуговая зона повышенного увлажнения на дерново-глеевых и бурых лесных почвах.</w:t>
      </w:r>
      <w:r>
        <w:rPr>
          <w:sz w:val="28"/>
          <w:szCs w:val="28"/>
        </w:rPr>
        <w:t xml:space="preserve"> Сумма положительных температур 2800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, годовое количество осадков </w:t>
      </w:r>
      <w:smartTag w:uri="urn:schemas-microsoft-com:office:smarttags" w:element="metricconverter">
        <w:smartTagPr>
          <w:attr w:name="ProductID" w:val="870 мм"/>
        </w:smartTagPr>
        <w:r>
          <w:rPr>
            <w:sz w:val="28"/>
            <w:szCs w:val="28"/>
          </w:rPr>
          <w:t>870 мм</w:t>
        </w:r>
      </w:smartTag>
      <w:r>
        <w:rPr>
          <w:sz w:val="28"/>
          <w:szCs w:val="28"/>
        </w:rPr>
        <w:t>.</w:t>
      </w:r>
    </w:p>
    <w:p w:rsidR="00281A36" w:rsidRDefault="00281A36" w:rsidP="00281A36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5</w:t>
      </w:r>
    </w:p>
    <w:p w:rsidR="00281A36" w:rsidRDefault="00281A36" w:rsidP="00281A36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Агрохимическая характеристика почв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5"/>
        <w:gridCol w:w="723"/>
        <w:gridCol w:w="1080"/>
        <w:gridCol w:w="1260"/>
        <w:gridCol w:w="1234"/>
        <w:gridCol w:w="1234"/>
        <w:gridCol w:w="1235"/>
      </w:tblGrid>
      <w:tr w:rsidR="00281A36" w:rsidTr="000C4401">
        <w:tc>
          <w:tcPr>
            <w:tcW w:w="28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Почвы</w:t>
            </w:r>
          </w:p>
        </w:tc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рН</w:t>
            </w:r>
            <w:proofErr w:type="spellEnd"/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Нг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>
              <w:rPr>
                <w:szCs w:val="28"/>
              </w:rPr>
              <w:t xml:space="preserve">м; </w:t>
            </w:r>
            <w:proofErr w:type="spellStart"/>
            <w:r>
              <w:rPr>
                <w:szCs w:val="28"/>
              </w:rPr>
              <w:t>экв</w:t>
            </w:r>
            <w:proofErr w:type="gramStart"/>
            <w:r>
              <w:rPr>
                <w:szCs w:val="28"/>
              </w:rPr>
              <w:t>.н</w:t>
            </w:r>
            <w:proofErr w:type="gramEnd"/>
            <w:r>
              <w:rPr>
                <w:szCs w:val="28"/>
              </w:rPr>
              <w:t>а</w:t>
            </w:r>
            <w:proofErr w:type="spellEnd"/>
            <w:r>
              <w:rPr>
                <w:szCs w:val="28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rPr>
                  <w:szCs w:val="28"/>
                </w:rPr>
                <w:t>100 г</w:t>
              </w:r>
            </w:smartTag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Гумус %</w:t>
            </w:r>
          </w:p>
        </w:tc>
        <w:tc>
          <w:tcPr>
            <w:tcW w:w="3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 xml:space="preserve">Содержание, мг на </w:t>
            </w:r>
            <w:smartTag w:uri="urn:schemas-microsoft-com:office:smarttags" w:element="metricconverter">
              <w:smartTagPr>
                <w:attr w:name="ProductID" w:val="100 г"/>
              </w:smartTagPr>
              <w:r>
                <w:t>100 г</w:t>
              </w:r>
            </w:smartTag>
            <w:r>
              <w:t xml:space="preserve"> почвы</w:t>
            </w:r>
          </w:p>
        </w:tc>
      </w:tr>
      <w:tr w:rsidR="00281A36" w:rsidTr="000C440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rPr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О5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О</w:t>
            </w:r>
          </w:p>
        </w:tc>
      </w:tr>
      <w:tr w:rsidR="00281A36" w:rsidTr="000C4401"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Дерново-глеевая</w:t>
            </w:r>
          </w:p>
          <w:p w:rsidR="00281A36" w:rsidRDefault="00281A36" w:rsidP="000C44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Бурая лесная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281A36" w:rsidRDefault="00281A36" w:rsidP="000C440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</w:tbl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СРС</w:t>
      </w:r>
    </w:p>
    <w:p w:rsidR="00281A36" w:rsidRPr="00784E54" w:rsidRDefault="00281A36" w:rsidP="00281A36">
      <w:pPr>
        <w:ind w:firstLine="708"/>
        <w:jc w:val="both"/>
        <w:rPr>
          <w:b/>
          <w:sz w:val="16"/>
          <w:szCs w:val="16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Вопрос 7. Классификация органических и минеральных удобрений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Органические удобрения: навоз, навозная жижа, птичий помет, торф, компосты, фекалии, городской мусор, зеленые удобрения, сапропель.</w:t>
      </w:r>
      <w:proofErr w:type="gramEnd"/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Минеральные удобрения: азотные, фосфорные, калийные, комплексные, микроудобрения.</w:t>
      </w: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Азотные удобрения</w:t>
      </w:r>
    </w:p>
    <w:p w:rsidR="00281A36" w:rsidRDefault="00281A36" w:rsidP="00281A36">
      <w:pPr>
        <w:ind w:firstLine="708"/>
        <w:rPr>
          <w:i/>
          <w:sz w:val="28"/>
          <w:szCs w:val="28"/>
        </w:rPr>
      </w:pPr>
      <w:r>
        <w:rPr>
          <w:i/>
          <w:sz w:val="28"/>
          <w:szCs w:val="28"/>
        </w:rPr>
        <w:t>1 гр. Нитратные: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селитра </w:t>
      </w:r>
      <w:proofErr w:type="gramStart"/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а(</w:t>
      </w:r>
      <w:proofErr w:type="gramEnd"/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-15%)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селитра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-15%)</w:t>
      </w:r>
    </w:p>
    <w:p w:rsidR="00281A36" w:rsidRDefault="00281A36" w:rsidP="00281A36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селитра </w:t>
      </w:r>
      <w:proofErr w:type="spellStart"/>
      <w:r>
        <w:rPr>
          <w:sz w:val="28"/>
          <w:szCs w:val="28"/>
        </w:rPr>
        <w:t>Са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-13%)</w:t>
      </w:r>
    </w:p>
    <w:p w:rsidR="00281A36" w:rsidRDefault="00281A36" w:rsidP="00281A36">
      <w:pPr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 гр. </w:t>
      </w:r>
      <w:proofErr w:type="spellStart"/>
      <w:r>
        <w:rPr>
          <w:i/>
          <w:sz w:val="28"/>
          <w:szCs w:val="28"/>
        </w:rPr>
        <w:t>Аммонийно</w:t>
      </w:r>
      <w:proofErr w:type="spellEnd"/>
      <w:r>
        <w:rPr>
          <w:i/>
          <w:sz w:val="28"/>
          <w:szCs w:val="28"/>
        </w:rPr>
        <w:t xml:space="preserve"> аммиачные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– аммоний хлористый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-25%)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)2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аммоний сернокислый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-21%)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безводный аммиак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-82%)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ОН – аммиачная вода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-20%)</w:t>
      </w:r>
    </w:p>
    <w:p w:rsidR="00281A36" w:rsidRDefault="00281A36" w:rsidP="00281A36">
      <w:pPr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 гр. Аммонийно-нитратные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– аммиачная селитра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-35%)</w:t>
      </w:r>
    </w:p>
    <w:p w:rsidR="00281A36" w:rsidRDefault="00281A36" w:rsidP="00281A36">
      <w:pPr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4 гр. Амидные удобрения</w:t>
      </w:r>
    </w:p>
    <w:p w:rsidR="00281A36" w:rsidRDefault="00281A36" w:rsidP="00281A36">
      <w:pPr>
        <w:jc w:val="both"/>
        <w:rPr>
          <w:sz w:val="28"/>
          <w:szCs w:val="28"/>
        </w:rPr>
      </w:pPr>
      <w:r>
        <w:rPr>
          <w:sz w:val="28"/>
          <w:szCs w:val="28"/>
        </w:rPr>
        <w:t>СО(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мочевина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-46%)</w:t>
      </w: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Фосфорные удобрения</w:t>
      </w: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Делятся на 3 группы: первая – фосфор в них в растворимой в воде форме; вторая – фосфор не растворяется в воде, но растворяется в слабых кислотах; третья – фосфор не растворяется в воде и в слабых кислотах.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1 группа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∙Н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+ 2Са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простой суперфосфат (Р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-до 20%)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)2∙Н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– двойной суперфосфат (Р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-до 49%)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2 группа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СаНРО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∙2Н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– преципитат (Р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-до 35%)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3 группа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Са3(РО</w:t>
      </w:r>
      <w:proofErr w:type="gramStart"/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фосфоритная мука (Р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-около 25%)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Калийные удобрения</w:t>
      </w: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spellStart"/>
      <w:proofErr w:type="gramEnd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– хлористый калий (К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О-60%)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>К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 xml:space="preserve"> – калийная соль (К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О-40%)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– сернокислый калий (К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О-50%)</w:t>
      </w: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Комплексные 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Комплексными называются удобрения, в которых содержится 2 и более питательных элемента. Они делятся на 3 группы: сложные, сложно-смешанные и смешанные.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Сложными называются комплексные удобрения, которые в составе одного химического соединения содержат 2 и более </w:t>
      </w:r>
      <w:proofErr w:type="gramStart"/>
      <w:r>
        <w:rPr>
          <w:sz w:val="28"/>
          <w:szCs w:val="28"/>
        </w:rPr>
        <w:t>питательных</w:t>
      </w:r>
      <w:proofErr w:type="gramEnd"/>
      <w:r>
        <w:rPr>
          <w:sz w:val="28"/>
          <w:szCs w:val="28"/>
        </w:rPr>
        <w:t xml:space="preserve"> элемента.  К ним относятся: аммофос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-12%,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-до 60%), диаммофос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-18%,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-до 50%), калийная селитра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-13%,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-до 45%), </w:t>
      </w:r>
      <w:proofErr w:type="spellStart"/>
      <w:r>
        <w:rPr>
          <w:sz w:val="28"/>
          <w:szCs w:val="28"/>
        </w:rPr>
        <w:t>магнийаммонийфосфат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-11%,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-до 46% М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>О-26%).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Сложно-смешанные или комбинированные – это те комплексные удобрения, которые в составе одной гранулы содержат 2 и более питательных элемента, хотя и в нескольких химических соединениях. К ним относятся: нитрофос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-24%,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-17%), нитрофоска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-16%,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 xml:space="preserve">-14%), </w:t>
      </w:r>
      <w:proofErr w:type="spellStart"/>
      <w:r>
        <w:rPr>
          <w:sz w:val="28"/>
          <w:szCs w:val="28"/>
        </w:rPr>
        <w:t>нитроаммофос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-23%,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-23%), нитроаммофоска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-16%,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-16%, К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О-16%), </w:t>
      </w:r>
      <w:proofErr w:type="spellStart"/>
      <w:r>
        <w:rPr>
          <w:sz w:val="28"/>
          <w:szCs w:val="28"/>
        </w:rPr>
        <w:t>карбоаммофоска</w:t>
      </w:r>
      <w:proofErr w:type="spellEnd"/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-20%,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-20%, К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О-20%).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Смешанные удобрения – это смеси простых удобрений. Причем, в зависимости от свойств самих удобрений одни можно смешивать заблаговременно, другие непосредственно перед внесением, а третьи вообще нельзя смешивать.</w:t>
      </w:r>
    </w:p>
    <w:p w:rsidR="00281A36" w:rsidRDefault="00281A36" w:rsidP="00281A36">
      <w:pPr>
        <w:ind w:firstLine="708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Микроудобрения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Это удобрения, содержащие микроэлементы.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Борные удобрения: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Борная кислота, где бора растворимого 17,3%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Бормагниевое</w:t>
      </w:r>
      <w:proofErr w:type="spellEnd"/>
      <w:r>
        <w:rPr>
          <w:sz w:val="28"/>
          <w:szCs w:val="28"/>
        </w:rPr>
        <w:t xml:space="preserve"> удобрение – бора 2,3%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Борсуперфосфат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гранулированный</w:t>
      </w:r>
      <w:proofErr w:type="gramEnd"/>
      <w:r>
        <w:rPr>
          <w:sz w:val="28"/>
          <w:szCs w:val="28"/>
        </w:rPr>
        <w:t xml:space="preserve"> – бора 0,2%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Медьсодержащие 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Медный купорос, содержит меди до 25%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Порошок, содержащий медь, меди 6: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Пиритные огарки – содержит меди 0,25% и К2О до 60%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Марганцовые 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Марганизированный</w:t>
      </w:r>
      <w:proofErr w:type="spellEnd"/>
      <w:r>
        <w:rPr>
          <w:sz w:val="28"/>
          <w:szCs w:val="28"/>
        </w:rPr>
        <w:t xml:space="preserve"> суперфосфат – содержит марганца 2%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Сернокислый марганец – содержит марганца 70%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Молибденовые 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Молибденовый суперфосфат – содержание молибдена 0,2%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Молибденовокислый</w:t>
      </w:r>
      <w:proofErr w:type="spellEnd"/>
      <w:r>
        <w:rPr>
          <w:sz w:val="28"/>
          <w:szCs w:val="28"/>
        </w:rPr>
        <w:t xml:space="preserve"> аммоний – содержит молибдена 50%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Цинковые 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Сернокислый цинк – содержит цинк 22%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Полимикроудобрения</w:t>
      </w:r>
      <w:proofErr w:type="spellEnd"/>
      <w:r>
        <w:rPr>
          <w:sz w:val="28"/>
          <w:szCs w:val="28"/>
        </w:rPr>
        <w:t xml:space="preserve"> (ПМУ-7) – содержит цинк 20%</w:t>
      </w:r>
    </w:p>
    <w:p w:rsidR="00281A36" w:rsidRDefault="00281A36" w:rsidP="00281A36">
      <w:pPr>
        <w:ind w:firstLine="708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Кобальтовые удобрения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Сернокислый кобальт – содержание кобальта 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Пиритные огарки – кобальта 0,14 г/кг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СРС</w:t>
      </w:r>
    </w:p>
    <w:p w:rsidR="00281A36" w:rsidRPr="00784E54" w:rsidRDefault="00281A36" w:rsidP="00281A36">
      <w:pPr>
        <w:ind w:firstLine="708"/>
        <w:jc w:val="both"/>
        <w:rPr>
          <w:b/>
          <w:sz w:val="16"/>
          <w:szCs w:val="16"/>
        </w:rPr>
      </w:pPr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Вопрос 8. Ответы по вопросу 7</w:t>
      </w:r>
    </w:p>
    <w:p w:rsidR="00281A36" w:rsidRPr="00784E54" w:rsidRDefault="00281A36" w:rsidP="00281A36">
      <w:pPr>
        <w:ind w:firstLine="708"/>
        <w:jc w:val="both"/>
        <w:rPr>
          <w:sz w:val="16"/>
          <w:szCs w:val="16"/>
        </w:rPr>
      </w:pPr>
    </w:p>
    <w:p w:rsidR="00281A36" w:rsidRDefault="00281A36" w:rsidP="00281A36">
      <w:pPr>
        <w:ind w:hanging="91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Вопрос 9. Периодичность питания растений и дробное внесение удобрений</w:t>
      </w:r>
    </w:p>
    <w:p w:rsidR="00281A36" w:rsidRPr="00784E54" w:rsidRDefault="00281A36" w:rsidP="00281A36">
      <w:pPr>
        <w:ind w:hanging="1080"/>
        <w:jc w:val="both"/>
        <w:rPr>
          <w:sz w:val="18"/>
          <w:szCs w:val="1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Поглощение питательных элементов растениями в процессе вегетации осуществляется неравномерно. Рациональная система удобрения должна учитывать меняющиеся в течение жизненного цикла потребности растений в </w:t>
      </w:r>
      <w:proofErr w:type="spellStart"/>
      <w:r>
        <w:rPr>
          <w:sz w:val="28"/>
          <w:szCs w:val="28"/>
        </w:rPr>
        <w:t>элеменах</w:t>
      </w:r>
      <w:proofErr w:type="spellEnd"/>
      <w:r>
        <w:rPr>
          <w:sz w:val="28"/>
          <w:szCs w:val="28"/>
        </w:rPr>
        <w:t xml:space="preserve"> питания и своевременно обеспечивать растения нужными элементами питания в необходимых количествах и соотношениях. Недостаточная обеспеченность растений питательными элементами в тот или иной период жизни вызывает снижение урожая и ухудшение его качества.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растений наблюдается 2 периода, когда особенно внимательно надо снабжать их соответствующим питанием: 1-ый период - критический период – это примерно первые 2-3 недели после прорастания. В это время растения поглощают сравнительно мало питательных элементов, но недостаток питания в этот период, особенно фосфором, трудно, а порою невозможно бывает поправить. 2-ой период – период максимального поглощения питательных элементов, когда растения потребляют до 70% от общего количества питательных элементов в урожае. У </w:t>
      </w:r>
      <w:proofErr w:type="gramStart"/>
      <w:r>
        <w:rPr>
          <w:sz w:val="28"/>
          <w:szCs w:val="28"/>
        </w:rPr>
        <w:t>колосовых</w:t>
      </w:r>
      <w:proofErr w:type="gramEnd"/>
      <w:r>
        <w:rPr>
          <w:sz w:val="28"/>
          <w:szCs w:val="28"/>
        </w:rPr>
        <w:t xml:space="preserve"> этот период совпадает с концом выхода в трубку и до цветения.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Для лучшего снабжения растения питательными веществами необходимо вносить дробно: основные количества запахивать на глубину вспашки, чтобы растения или пользовались во время максимальной в них потребности; небольшие дозы (10-</w:t>
      </w:r>
      <w:smartTag w:uri="urn:schemas-microsoft-com:office:smarttags" w:element="metricconverter">
        <w:smartTagPr>
          <w:attr w:name="ProductID" w:val="20 кг"/>
        </w:smartTagPr>
        <w:r>
          <w:rPr>
            <w:sz w:val="28"/>
            <w:szCs w:val="28"/>
          </w:rPr>
          <w:t>20 кг</w:t>
        </w:r>
      </w:smartTag>
      <w:r>
        <w:rPr>
          <w:sz w:val="28"/>
          <w:szCs w:val="28"/>
        </w:rPr>
        <w:t xml:space="preserve">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) вносить в рядки при посеве, чтобы растения пользовались ими в первый критический период; и если имеется необходимость проводить подкормки нужными видами удобрений.</w:t>
      </w:r>
      <w:proofErr w:type="gramEnd"/>
    </w:p>
    <w:p w:rsidR="00281A36" w:rsidRDefault="00281A36" w:rsidP="00281A36">
      <w:pPr>
        <w:ind w:firstLine="708"/>
        <w:jc w:val="both"/>
        <w:rPr>
          <w:b/>
          <w:sz w:val="28"/>
          <w:szCs w:val="28"/>
        </w:rPr>
      </w:pPr>
    </w:p>
    <w:p w:rsidR="00281A36" w:rsidRDefault="00281A36" w:rsidP="00281A36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Вопрос 10. Система применения удобрений в севооборотах</w:t>
      </w:r>
    </w:p>
    <w:p w:rsidR="00281A36" w:rsidRDefault="00281A36" w:rsidP="00281A36">
      <w:pPr>
        <w:ind w:firstLine="708"/>
        <w:jc w:val="center"/>
        <w:rPr>
          <w:sz w:val="28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 удобрений – это основанное на знаниях свойств и взаимоотношений растений, почвы и удобрений, </w:t>
      </w:r>
      <w:proofErr w:type="spellStart"/>
      <w:r>
        <w:rPr>
          <w:sz w:val="28"/>
          <w:szCs w:val="28"/>
        </w:rPr>
        <w:t>агрономически</w:t>
      </w:r>
      <w:proofErr w:type="spellEnd"/>
      <w:r>
        <w:rPr>
          <w:sz w:val="28"/>
          <w:szCs w:val="28"/>
        </w:rPr>
        <w:t xml:space="preserve"> и экономически наиболее эффективное и экологически безопасное применение удобрений при любой обеспеченности ими хозяйства в каждом севообороте и </w:t>
      </w:r>
      <w:proofErr w:type="spellStart"/>
      <w:r>
        <w:rPr>
          <w:sz w:val="28"/>
          <w:szCs w:val="28"/>
        </w:rPr>
        <w:t>внесевооборотном</w:t>
      </w:r>
      <w:proofErr w:type="spellEnd"/>
      <w:r>
        <w:rPr>
          <w:sz w:val="28"/>
          <w:szCs w:val="28"/>
        </w:rPr>
        <w:t xml:space="preserve"> участке с учетом конкретных климатических и экономических условий.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Цель системы удобрения – ежегодно обеспечивать максимально возможную агрономическую и экономическую эффективность и экологическую безопасность имеющихся природно-экономических ресурсов каждого хозяйства.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Задачи системы удобрения в каждом хозяйстве решаются при успешной разработке и реализации </w:t>
      </w:r>
      <w:proofErr w:type="gramStart"/>
      <w:r>
        <w:rPr>
          <w:sz w:val="28"/>
          <w:szCs w:val="28"/>
        </w:rPr>
        <w:t>ее</w:t>
      </w:r>
      <w:proofErr w:type="gramEnd"/>
      <w:r>
        <w:rPr>
          <w:sz w:val="28"/>
          <w:szCs w:val="28"/>
        </w:rPr>
        <w:t xml:space="preserve"> и заключается в следующем:</w:t>
      </w:r>
    </w:p>
    <w:p w:rsidR="00281A36" w:rsidRDefault="00281A36" w:rsidP="00281A36">
      <w:pPr>
        <w:numPr>
          <w:ilvl w:val="0"/>
          <w:numId w:val="1"/>
        </w:numPr>
        <w:tabs>
          <w:tab w:val="num" w:pos="0"/>
          <w:tab w:val="left" w:pos="10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Повышение продуктивности всех возделываемых культур и улучшение качества получаемой продукции с ростом </w:t>
      </w:r>
      <w:proofErr w:type="spellStart"/>
      <w:r>
        <w:rPr>
          <w:sz w:val="28"/>
          <w:szCs w:val="28"/>
        </w:rPr>
        <w:t>удобренности</w:t>
      </w:r>
      <w:proofErr w:type="spellEnd"/>
      <w:r>
        <w:rPr>
          <w:sz w:val="28"/>
          <w:szCs w:val="28"/>
        </w:rPr>
        <w:t xml:space="preserve"> посевов до оптимального уровня.</w:t>
      </w:r>
    </w:p>
    <w:p w:rsidR="00281A36" w:rsidRDefault="00281A36" w:rsidP="00281A36">
      <w:pPr>
        <w:numPr>
          <w:ilvl w:val="0"/>
          <w:numId w:val="1"/>
        </w:numPr>
        <w:tabs>
          <w:tab w:val="num" w:pos="0"/>
          <w:tab w:val="left" w:pos="10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Устранение различий в плодородии отельных полей каждого севооборота при любой обеспеченности удобрениями и повышение плодородия почв всех полей до оптимального уровня при соответствующем росте обеспеченности посевов удобрениями.</w:t>
      </w:r>
    </w:p>
    <w:p w:rsidR="00281A36" w:rsidRDefault="00281A36" w:rsidP="00281A36">
      <w:pPr>
        <w:numPr>
          <w:ilvl w:val="0"/>
          <w:numId w:val="1"/>
        </w:numPr>
        <w:tabs>
          <w:tab w:val="num" w:pos="0"/>
          <w:tab w:val="left" w:pos="10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Повышение оплаты единицы удобрений прибавками урожаев всех возделываемых культур.</w:t>
      </w:r>
    </w:p>
    <w:p w:rsidR="00281A36" w:rsidRDefault="00281A36" w:rsidP="00281A36">
      <w:pPr>
        <w:numPr>
          <w:ilvl w:val="0"/>
          <w:numId w:val="1"/>
        </w:numPr>
        <w:tabs>
          <w:tab w:val="num" w:pos="0"/>
          <w:tab w:val="left" w:pos="10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Получение сертифицируемой продукции всех культур при постоянном </w:t>
      </w:r>
      <w:proofErr w:type="gramStart"/>
      <w:r>
        <w:rPr>
          <w:sz w:val="28"/>
          <w:szCs w:val="28"/>
        </w:rPr>
        <w:t>контроле за</w:t>
      </w:r>
      <w:proofErr w:type="gramEnd"/>
      <w:r>
        <w:rPr>
          <w:sz w:val="28"/>
          <w:szCs w:val="28"/>
        </w:rPr>
        <w:t xml:space="preserve"> изменением агрохимических показателей плодородия почв.</w:t>
      </w:r>
    </w:p>
    <w:p w:rsidR="00281A36" w:rsidRDefault="00281A36" w:rsidP="00281A36">
      <w:pPr>
        <w:numPr>
          <w:ilvl w:val="0"/>
          <w:numId w:val="1"/>
        </w:numPr>
        <w:tabs>
          <w:tab w:val="num" w:pos="0"/>
          <w:tab w:val="left" w:pos="10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Повышение производительности труда всех работников, организационно-хозяйственной и управленческой деятельности специалистов и руководителей.</w:t>
      </w:r>
    </w:p>
    <w:p w:rsidR="00281A36" w:rsidRDefault="00281A36" w:rsidP="00281A36">
      <w:pPr>
        <w:numPr>
          <w:ilvl w:val="0"/>
          <w:numId w:val="1"/>
        </w:numPr>
        <w:tabs>
          <w:tab w:val="num" w:pos="0"/>
          <w:tab w:val="left" w:pos="1080"/>
        </w:tabs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Постоянное выполнение все возрастающих требований по охране окружающей среды от загрязнения средствами химизации земледелия.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Всю совокупность факторов внешней среды можно объединить в три основные группы: почвенно-климатические, агротехнические и факторы, обусловленные количеством и качеством удобрений.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Однако при любой обеспеченности хозяйства удобрениями нужно добиваться наиболее эффективного их применения.</w:t>
      </w:r>
    </w:p>
    <w:p w:rsidR="00281A36" w:rsidRDefault="00281A36" w:rsidP="00281A36">
      <w:pPr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Таблица 6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Система применения удобрений в полевом севообороте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540"/>
        <w:gridCol w:w="557"/>
        <w:gridCol w:w="637"/>
        <w:gridCol w:w="638"/>
        <w:gridCol w:w="637"/>
        <w:gridCol w:w="637"/>
        <w:gridCol w:w="637"/>
        <w:gridCol w:w="638"/>
        <w:gridCol w:w="637"/>
        <w:gridCol w:w="637"/>
        <w:gridCol w:w="637"/>
        <w:gridCol w:w="638"/>
      </w:tblGrid>
      <w:tr w:rsidR="00281A36" w:rsidTr="000C4401">
        <w:trPr>
          <w:trHeight w:val="503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культуры</w:t>
            </w:r>
          </w:p>
        </w:tc>
        <w:tc>
          <w:tcPr>
            <w:tcW w:w="2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Нормы удобрений</w:t>
            </w:r>
          </w:p>
        </w:tc>
        <w:tc>
          <w:tcPr>
            <w:tcW w:w="25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Дозы основных удобрений</w:t>
            </w:r>
          </w:p>
        </w:tc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Припосевное</w:t>
            </w:r>
            <w:proofErr w:type="spellEnd"/>
            <w:r>
              <w:t xml:space="preserve">, </w:t>
            </w:r>
          </w:p>
          <w:p w:rsidR="00281A36" w:rsidRDefault="00281A36" w:rsidP="000C4401">
            <w:pPr>
              <w:jc w:val="center"/>
            </w:pPr>
            <w:proofErr w:type="gramStart"/>
            <w:r>
              <w:t>кг</w:t>
            </w:r>
            <w:proofErr w:type="gramEnd"/>
            <w:r>
              <w:t>/га Р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191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 xml:space="preserve">Подкормки мин. </w:t>
            </w:r>
            <w:proofErr w:type="spellStart"/>
            <w:r>
              <w:t>удобр</w:t>
            </w:r>
            <w:proofErr w:type="spellEnd"/>
            <w:r>
              <w:t>., кг/га д.</w:t>
            </w:r>
            <w:proofErr w:type="gramStart"/>
            <w:r>
              <w:t>в</w:t>
            </w:r>
            <w:proofErr w:type="gramEnd"/>
            <w:r>
              <w:t>.</w:t>
            </w:r>
          </w:p>
        </w:tc>
      </w:tr>
      <w:tr w:rsidR="00281A36" w:rsidTr="000C4401">
        <w:trPr>
          <w:trHeight w:val="527"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орг</w:t>
            </w:r>
            <w:proofErr w:type="gramStart"/>
            <w:r>
              <w:t>.у</w:t>
            </w:r>
            <w:proofErr w:type="gramEnd"/>
            <w:r>
              <w:t>добр</w:t>
            </w:r>
            <w:proofErr w:type="spellEnd"/>
            <w:r>
              <w:t xml:space="preserve">., </w:t>
            </w:r>
          </w:p>
          <w:p w:rsidR="00281A36" w:rsidRDefault="00281A36" w:rsidP="000C4401">
            <w:pPr>
              <w:jc w:val="center"/>
            </w:pPr>
            <w:r>
              <w:t>т/га</w:t>
            </w:r>
          </w:p>
        </w:tc>
        <w:tc>
          <w:tcPr>
            <w:tcW w:w="183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мин</w:t>
            </w:r>
            <w:proofErr w:type="gramStart"/>
            <w:r>
              <w:t>.у</w:t>
            </w:r>
            <w:proofErr w:type="gramEnd"/>
            <w:r>
              <w:t>добр</w:t>
            </w:r>
            <w:proofErr w:type="spellEnd"/>
            <w:r>
              <w:t xml:space="preserve">., </w:t>
            </w:r>
          </w:p>
          <w:p w:rsidR="00281A36" w:rsidRDefault="00281A36" w:rsidP="000C4401">
            <w:pPr>
              <w:jc w:val="center"/>
            </w:pPr>
            <w:r>
              <w:t>кг/га д.</w:t>
            </w:r>
            <w:proofErr w:type="gramStart"/>
            <w:r>
              <w:t>в</w:t>
            </w:r>
            <w:proofErr w:type="gramEnd"/>
            <w:r>
              <w:t>.</w:t>
            </w:r>
          </w:p>
        </w:tc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орг</w:t>
            </w:r>
            <w:proofErr w:type="gramStart"/>
            <w:r>
              <w:t>.у</w:t>
            </w:r>
            <w:proofErr w:type="gramEnd"/>
            <w:r>
              <w:t>добр</w:t>
            </w:r>
            <w:proofErr w:type="spellEnd"/>
            <w:r>
              <w:t>.,</w:t>
            </w:r>
          </w:p>
          <w:p w:rsidR="00281A36" w:rsidRDefault="00281A36" w:rsidP="000C4401">
            <w:pPr>
              <w:jc w:val="center"/>
            </w:pPr>
            <w:r>
              <w:t xml:space="preserve"> т/га</w:t>
            </w:r>
          </w:p>
        </w:tc>
        <w:tc>
          <w:tcPr>
            <w:tcW w:w="1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proofErr w:type="spellStart"/>
            <w:r>
              <w:t>мин</w:t>
            </w:r>
            <w:proofErr w:type="gramStart"/>
            <w:r>
              <w:t>.у</w:t>
            </w:r>
            <w:proofErr w:type="gramEnd"/>
            <w:r>
              <w:t>добр</w:t>
            </w:r>
            <w:proofErr w:type="spellEnd"/>
            <w:r>
              <w:t>., кг/га</w:t>
            </w: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3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</w:tr>
      <w:tr w:rsidR="00281A36" w:rsidTr="000C4401">
        <w:trPr>
          <w:trHeight w:val="527"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2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310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под вспашку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  <w:rPr>
                <w:spacing w:val="-20"/>
                <w:sz w:val="18"/>
                <w:szCs w:val="18"/>
              </w:rPr>
            </w:pPr>
            <w:r>
              <w:rPr>
                <w:spacing w:val="-20"/>
                <w:sz w:val="18"/>
                <w:szCs w:val="18"/>
              </w:rPr>
              <w:t xml:space="preserve">под </w:t>
            </w:r>
            <w:proofErr w:type="spellStart"/>
            <w:r>
              <w:rPr>
                <w:spacing w:val="-20"/>
                <w:sz w:val="18"/>
                <w:szCs w:val="18"/>
              </w:rPr>
              <w:t>предпос</w:t>
            </w:r>
            <w:proofErr w:type="spellEnd"/>
            <w:r>
              <w:rPr>
                <w:spacing w:val="-20"/>
                <w:sz w:val="18"/>
                <w:szCs w:val="18"/>
              </w:rPr>
              <w:t>.</w:t>
            </w:r>
          </w:p>
          <w:p w:rsidR="00281A36" w:rsidRDefault="00281A36" w:rsidP="000C4401">
            <w:pPr>
              <w:jc w:val="center"/>
              <w:rPr>
                <w:sz w:val="18"/>
                <w:szCs w:val="18"/>
              </w:rPr>
            </w:pPr>
            <w:r>
              <w:rPr>
                <w:spacing w:val="-20"/>
                <w:sz w:val="18"/>
                <w:szCs w:val="18"/>
              </w:rPr>
              <w:t>.</w:t>
            </w:r>
            <w:proofErr w:type="spellStart"/>
            <w:r>
              <w:rPr>
                <w:spacing w:val="-20"/>
                <w:sz w:val="18"/>
                <w:szCs w:val="18"/>
              </w:rPr>
              <w:t>обраб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3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</w:tr>
      <w:tr w:rsidR="00281A36" w:rsidTr="000C4401">
        <w:trPr>
          <w:trHeight w:val="255"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23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Р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К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  <w:tc>
          <w:tcPr>
            <w:tcW w:w="2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Р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К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/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rPr>
                <w:lang w:val="en-US"/>
              </w:rPr>
              <w:t>N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Р</w:t>
            </w:r>
            <w:r>
              <w:rPr>
                <w:vertAlign w:val="subscript"/>
              </w:rPr>
              <w:t>2</w:t>
            </w:r>
            <w:r>
              <w:t>О</w:t>
            </w:r>
            <w:r>
              <w:rPr>
                <w:vertAlign w:val="subscript"/>
              </w:rPr>
              <w:t>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К</w:t>
            </w:r>
            <w:r>
              <w:rPr>
                <w:vertAlign w:val="subscript"/>
              </w:rPr>
              <w:t>2</w:t>
            </w:r>
            <w:r>
              <w:t>О</w:t>
            </w:r>
          </w:p>
        </w:tc>
      </w:tr>
      <w:tr w:rsidR="00281A36" w:rsidTr="000C4401">
        <w:trPr>
          <w:trHeight w:val="553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ind w:hanging="70"/>
            </w:pPr>
            <w:r>
              <w:t>1. Мн. травы 1 года</w:t>
            </w:r>
          </w:p>
          <w:p w:rsidR="00281A36" w:rsidRDefault="00281A36" w:rsidP="000C4401">
            <w:pPr>
              <w:ind w:hanging="70"/>
            </w:pPr>
            <w:r>
              <w:t>2. Мн. травы 2 года</w:t>
            </w:r>
          </w:p>
          <w:p w:rsidR="00281A36" w:rsidRDefault="00281A36" w:rsidP="000C4401">
            <w:pPr>
              <w:ind w:hanging="70"/>
            </w:pPr>
            <w:r>
              <w:t xml:space="preserve">3. Кукуруза </w:t>
            </w:r>
            <w:proofErr w:type="spellStart"/>
            <w:r>
              <w:t>н</w:t>
            </w:r>
            <w:proofErr w:type="spellEnd"/>
            <w:r>
              <w:t>/</w:t>
            </w:r>
            <w:proofErr w:type="spellStart"/>
            <w:r>
              <w:t>з</w:t>
            </w:r>
            <w:proofErr w:type="spellEnd"/>
          </w:p>
          <w:p w:rsidR="00281A36" w:rsidRDefault="00281A36" w:rsidP="000C4401">
            <w:pPr>
              <w:ind w:hanging="70"/>
            </w:pPr>
            <w:r>
              <w:t xml:space="preserve">4. Кукуруза </w:t>
            </w:r>
            <w:proofErr w:type="spellStart"/>
            <w:proofErr w:type="gramStart"/>
            <w:r>
              <w:t>н</w:t>
            </w:r>
            <w:proofErr w:type="spellEnd"/>
            <w:proofErr w:type="gramEnd"/>
            <w:r>
              <w:t>/с</w:t>
            </w:r>
          </w:p>
          <w:p w:rsidR="00281A36" w:rsidRDefault="00281A36" w:rsidP="000C4401">
            <w:pPr>
              <w:ind w:hanging="70"/>
            </w:pPr>
            <w:r>
              <w:t>5</w:t>
            </w:r>
            <w:proofErr w:type="gramStart"/>
            <w:r>
              <w:t xml:space="preserve"> О</w:t>
            </w:r>
            <w:proofErr w:type="gramEnd"/>
            <w:r>
              <w:t>з. пшеница</w:t>
            </w:r>
          </w:p>
          <w:p w:rsidR="00281A36" w:rsidRDefault="00281A36" w:rsidP="000C4401">
            <w:pPr>
              <w:ind w:hanging="70"/>
            </w:pPr>
            <w:r>
              <w:t>6. Картофель</w:t>
            </w:r>
          </w:p>
          <w:p w:rsidR="00281A36" w:rsidRDefault="00281A36" w:rsidP="000C4401">
            <w:pPr>
              <w:ind w:hanging="70"/>
            </w:pPr>
            <w:r>
              <w:t>7. Оз. пшеница</w:t>
            </w:r>
          </w:p>
          <w:p w:rsidR="00281A36" w:rsidRDefault="00281A36" w:rsidP="000C4401">
            <w:pPr>
              <w:ind w:hanging="70"/>
            </w:pPr>
            <w:r>
              <w:t>8. Оз. ячмень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120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120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120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70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  <w:p w:rsidR="00281A36" w:rsidRDefault="00281A36" w:rsidP="000C4401">
            <w:pPr>
              <w:jc w:val="center"/>
            </w:pPr>
            <w:r>
              <w:t>40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  <w:r>
              <w:t>60</w:t>
            </w:r>
          </w:p>
          <w:p w:rsidR="00281A36" w:rsidRDefault="00281A36" w:rsidP="000C4401">
            <w:pPr>
              <w:jc w:val="center"/>
            </w:pPr>
          </w:p>
          <w:p w:rsidR="00281A36" w:rsidRDefault="00281A36" w:rsidP="000C4401">
            <w:pPr>
              <w:jc w:val="center"/>
            </w:pPr>
            <w:r>
              <w:t>60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20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20</w:t>
            </w:r>
          </w:p>
          <w:p w:rsidR="00281A36" w:rsidRDefault="00281A36" w:rsidP="000C4401">
            <w:pPr>
              <w:jc w:val="center"/>
            </w:pPr>
            <w:r>
              <w:t>20</w:t>
            </w:r>
          </w:p>
          <w:p w:rsidR="00281A36" w:rsidRDefault="00281A36" w:rsidP="000C4401">
            <w:pPr>
              <w:jc w:val="center"/>
            </w:pPr>
            <w:r>
              <w:t>20</w:t>
            </w:r>
          </w:p>
          <w:p w:rsidR="00281A36" w:rsidRDefault="00281A36" w:rsidP="000C4401">
            <w:pPr>
              <w:jc w:val="center"/>
            </w:pPr>
            <w:r>
              <w:t>20</w:t>
            </w:r>
          </w:p>
          <w:p w:rsidR="00281A36" w:rsidRDefault="00281A36" w:rsidP="000C4401">
            <w:pPr>
              <w:jc w:val="center"/>
            </w:pPr>
            <w:r>
              <w:t>20</w:t>
            </w:r>
          </w:p>
          <w:p w:rsidR="00281A36" w:rsidRDefault="00281A36" w:rsidP="000C4401">
            <w:pPr>
              <w:jc w:val="center"/>
            </w:pPr>
            <w:r>
              <w:t>20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90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30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  <w:r>
              <w:t>-</w:t>
            </w:r>
          </w:p>
          <w:p w:rsidR="00281A36" w:rsidRDefault="00281A36" w:rsidP="000C4401">
            <w:pPr>
              <w:jc w:val="center"/>
            </w:pPr>
          </w:p>
        </w:tc>
      </w:tr>
    </w:tbl>
    <w:p w:rsidR="00281A36" w:rsidRDefault="00281A36" w:rsidP="00281A36">
      <w:pPr>
        <w:ind w:firstLine="708"/>
        <w:jc w:val="both"/>
        <w:rPr>
          <w:sz w:val="20"/>
          <w:szCs w:val="28"/>
        </w:rPr>
      </w:pP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этой системе удобрения в севообороте предусмотрено внесение навоза под наиболее отзывчивые на него культуры.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Минеральные удобрения в подавляющем большинстве планируются под основную обработку почвы. Под все культуры при посеве запланировано внесение в рядки по 20 кг/га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5</w:t>
      </w:r>
      <w:r>
        <w:rPr>
          <w:sz w:val="28"/>
          <w:szCs w:val="28"/>
        </w:rPr>
        <w:t>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первом поле многолетние травы после последнего укоса должны подкармливаться фосфорно-калийным удобрением (Р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), которое будет способствовать не только улучшению роста и развития растений, но и накоплению углеводов, что будет повышать зимостойкость мн. трав.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 втором поле все удобрения будут вноситься в подкормки: после каждого укоса по 30 кг/га фосфора и калия.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Кукуруза на зерно будет подкармливаться один раз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), картофель тоже один раз, но полным минеральным удобрением 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Р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К</w:t>
      </w:r>
      <w:r>
        <w:rPr>
          <w:sz w:val="28"/>
          <w:szCs w:val="28"/>
          <w:vertAlign w:val="subscript"/>
        </w:rPr>
        <w:t>30</w:t>
      </w:r>
      <w:r>
        <w:rPr>
          <w:sz w:val="28"/>
          <w:szCs w:val="28"/>
        </w:rPr>
        <w:t>). Остальные культуры получают по одной подкормке одним азотом в дозе 30 кг/га.</w:t>
      </w:r>
    </w:p>
    <w:p w:rsidR="00281A36" w:rsidRDefault="00281A36" w:rsidP="00281A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Систему удобрения в овощном и кормовом севооборотах нужно строить примерно так же, только в них насыщенность как органическими, так и минеральными удобрениями будет значительно выше.</w:t>
      </w:r>
    </w:p>
    <w:p w:rsidR="00281A36" w:rsidRDefault="00281A36" w:rsidP="00281A36"/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AA24FE"/>
    <w:multiLevelType w:val="hybridMultilevel"/>
    <w:tmpl w:val="9D94AAAC"/>
    <w:lvl w:ilvl="0" w:tplc="220C8610">
      <w:start w:val="1"/>
      <w:numFmt w:val="decimal"/>
      <w:lvlText w:val="%1."/>
      <w:lvlJc w:val="left"/>
      <w:pPr>
        <w:tabs>
          <w:tab w:val="num" w:pos="1893"/>
        </w:tabs>
        <w:ind w:left="1893" w:hanging="118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281A36"/>
    <w:rsid w:val="00281A36"/>
    <w:rsid w:val="00520646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1625</Words>
  <Characters>9267</Characters>
  <Application>Microsoft Office Word</Application>
  <DocSecurity>0</DocSecurity>
  <Lines>77</Lines>
  <Paragraphs>21</Paragraphs>
  <ScaleCrop>false</ScaleCrop>
  <Company/>
  <LinksUpToDate>false</LinksUpToDate>
  <CharactersWithSpaces>10871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2021-01-22T23:21:00Z</dcterms:created>
  <dcterms:modified xsi:type="dcterms:W3CDTF">2021-01-22T23:21:00Z</dcterms:modified>
</cp:coreProperties>
</file>