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A47" w:rsidRPr="00A95A47" w:rsidRDefault="00A95A47" w:rsidP="00A95A47">
      <w:pPr>
        <w:shd w:val="clear" w:color="auto" w:fill="FFFFFF"/>
        <w:spacing w:after="0" w:line="240" w:lineRule="auto"/>
        <w:ind w:left="23"/>
        <w:jc w:val="center"/>
        <w:rPr>
          <w:rFonts w:ascii="Times New Roman" w:hAnsi="Times New Roman" w:cs="Times New Roman"/>
          <w:sz w:val="28"/>
          <w:szCs w:val="28"/>
          <w:lang w:val="kk-KZ"/>
        </w:rPr>
      </w:pPr>
      <w:r w:rsidRPr="00A95A47">
        <w:rPr>
          <w:rFonts w:ascii="Times New Roman" w:hAnsi="Times New Roman" w:cs="Times New Roman"/>
          <w:sz w:val="28"/>
          <w:szCs w:val="28"/>
          <w:lang w:val="kk-KZ"/>
        </w:rPr>
        <w:t>5 ЖОЛДЫҢ ЖӘНЕ АЛЛЕЯНЫҢ ЖАЛПЫ ЕНІН ЕСЕПТЕУ</w:t>
      </w:r>
    </w:p>
    <w:p w:rsidR="00A95A47" w:rsidRPr="00A95A47" w:rsidRDefault="00A95A47" w:rsidP="00A95A47">
      <w:pPr>
        <w:shd w:val="clear" w:color="auto" w:fill="FFFFFF"/>
        <w:spacing w:after="0" w:line="240" w:lineRule="auto"/>
        <w:ind w:left="23"/>
        <w:jc w:val="both"/>
        <w:rPr>
          <w:rFonts w:ascii="Times New Roman" w:hAnsi="Times New Roman" w:cs="Times New Roman"/>
          <w:sz w:val="28"/>
          <w:szCs w:val="28"/>
          <w:lang w:val="kk-KZ"/>
        </w:rPr>
      </w:pPr>
    </w:p>
    <w:p w:rsidR="00A95A47" w:rsidRPr="00A95A47" w:rsidRDefault="00A95A47" w:rsidP="00A95A47">
      <w:pPr>
        <w:shd w:val="clear" w:color="auto" w:fill="FFFFFF"/>
        <w:spacing w:after="0" w:line="240" w:lineRule="auto"/>
        <w:ind w:left="23" w:firstLine="517"/>
        <w:jc w:val="both"/>
        <w:rPr>
          <w:rFonts w:ascii="Times New Roman" w:hAnsi="Times New Roman" w:cs="Times New Roman"/>
          <w:sz w:val="28"/>
          <w:szCs w:val="28"/>
          <w:lang w:val="kk-KZ"/>
        </w:rPr>
      </w:pPr>
      <w:r w:rsidRPr="00A95A47">
        <w:rPr>
          <w:rFonts w:ascii="Times New Roman" w:hAnsi="Times New Roman" w:cs="Times New Roman"/>
          <w:spacing w:val="-2"/>
          <w:sz w:val="28"/>
          <w:szCs w:val="28"/>
          <w:lang w:val="kk-KZ"/>
        </w:rPr>
        <w:t xml:space="preserve">Бақ-саябақ объектілеріндегі аллеялар, алаңдар, жол-торап жүйесі атқаратын кызметіне байланысты сыныптарға бөлінеді, сондай-ақ жамылғы түрлеріне байланысты жіктеледі. Ірі объектілерге жолдар мен аллеялардың 6 сыныбы да тән, кішігірім объектілерге бірінші үш сынып жолдары тән. </w:t>
      </w:r>
      <w:r w:rsidRPr="00A95A47">
        <w:rPr>
          <w:rFonts w:ascii="Times New Roman" w:hAnsi="Times New Roman" w:cs="Times New Roman"/>
          <w:spacing w:val="-3"/>
          <w:sz w:val="28"/>
          <w:szCs w:val="28"/>
          <w:lang w:val="kk-KZ"/>
        </w:rPr>
        <w:t xml:space="preserve">Басты және қосымша жолдардан өсімдіктерді күтуге арналған кішігірім техника мен автокөліктер өтеді. </w:t>
      </w:r>
    </w:p>
    <w:p w:rsidR="00A95A47" w:rsidRPr="00A95A47" w:rsidRDefault="00A95A47" w:rsidP="00A95A47">
      <w:pPr>
        <w:shd w:val="clear" w:color="auto" w:fill="FFFFFF"/>
        <w:spacing w:after="0" w:line="240" w:lineRule="auto"/>
        <w:ind w:left="23" w:right="7" w:firstLine="517"/>
        <w:jc w:val="both"/>
        <w:rPr>
          <w:rFonts w:ascii="Times New Roman" w:hAnsi="Times New Roman" w:cs="Times New Roman"/>
          <w:sz w:val="28"/>
          <w:szCs w:val="28"/>
        </w:rPr>
      </w:pPr>
      <w:r w:rsidRPr="00A95A47">
        <w:rPr>
          <w:rFonts w:ascii="Times New Roman" w:hAnsi="Times New Roman" w:cs="Times New Roman"/>
          <w:spacing w:val="-5"/>
          <w:sz w:val="28"/>
          <w:szCs w:val="28"/>
          <w:lang w:val="kk-KZ"/>
        </w:rPr>
        <w:t xml:space="preserve">Әр жол сыныбына өзінің габариттары сәйкес келеді:  ұзындығы және ені. Жолдың енін есептеу үшін ескерілетін нәрселер: </w:t>
      </w:r>
    </w:p>
    <w:p w:rsidR="00A95A47" w:rsidRPr="00A95A47" w:rsidRDefault="00A95A47" w:rsidP="00A95A47">
      <w:pPr>
        <w:widowControl w:val="0"/>
        <w:numPr>
          <w:ilvl w:val="0"/>
          <w:numId w:val="1"/>
        </w:numPr>
        <w:shd w:val="clear" w:color="auto" w:fill="FFFFFF"/>
        <w:tabs>
          <w:tab w:val="left" w:pos="900"/>
        </w:tabs>
        <w:autoSpaceDE w:val="0"/>
        <w:autoSpaceDN w:val="0"/>
        <w:adjustRightInd w:val="0"/>
        <w:spacing w:after="0" w:line="240" w:lineRule="auto"/>
        <w:ind w:left="0" w:firstLine="517"/>
        <w:jc w:val="both"/>
        <w:rPr>
          <w:rFonts w:ascii="Times New Roman" w:hAnsi="Times New Roman" w:cs="Times New Roman"/>
          <w:sz w:val="28"/>
          <w:szCs w:val="28"/>
        </w:rPr>
      </w:pPr>
      <w:r w:rsidRPr="00A95A47">
        <w:rPr>
          <w:rFonts w:ascii="Times New Roman" w:hAnsi="Times New Roman" w:cs="Times New Roman"/>
          <w:sz w:val="28"/>
          <w:szCs w:val="28"/>
          <w:lang w:val="kk-KZ"/>
        </w:rPr>
        <w:t>Бір адам жүретін жолақтың ені, орташа серуендеу жылдамдығы 35-45м/мин болғанда есептеулер бойынша ол 0,75 м,</w:t>
      </w:r>
      <w:r w:rsidRPr="00A95A47">
        <w:rPr>
          <w:rFonts w:ascii="Times New Roman" w:hAnsi="Times New Roman" w:cs="Times New Roman"/>
          <w:spacing w:val="-1"/>
          <w:sz w:val="28"/>
          <w:szCs w:val="28"/>
        </w:rPr>
        <w:t>;</w:t>
      </w:r>
    </w:p>
    <w:p w:rsidR="00A95A47" w:rsidRPr="00A95A47" w:rsidRDefault="00A95A47" w:rsidP="00A95A47">
      <w:pPr>
        <w:widowControl w:val="0"/>
        <w:numPr>
          <w:ilvl w:val="0"/>
          <w:numId w:val="1"/>
        </w:numPr>
        <w:shd w:val="clear" w:color="auto" w:fill="FFFFFF"/>
        <w:tabs>
          <w:tab w:val="left" w:pos="900"/>
        </w:tabs>
        <w:autoSpaceDE w:val="0"/>
        <w:autoSpaceDN w:val="0"/>
        <w:adjustRightInd w:val="0"/>
        <w:spacing w:after="0" w:line="240" w:lineRule="auto"/>
        <w:ind w:left="0" w:firstLine="517"/>
        <w:jc w:val="both"/>
        <w:rPr>
          <w:rFonts w:ascii="Times New Roman" w:hAnsi="Times New Roman" w:cs="Times New Roman"/>
          <w:sz w:val="28"/>
          <w:szCs w:val="28"/>
        </w:rPr>
      </w:pPr>
      <w:r w:rsidRPr="00A95A47">
        <w:rPr>
          <w:rFonts w:ascii="Times New Roman" w:hAnsi="Times New Roman" w:cs="Times New Roman"/>
          <w:spacing w:val="-4"/>
          <w:sz w:val="28"/>
          <w:szCs w:val="28"/>
          <w:lang w:val="kk-KZ"/>
        </w:rPr>
        <w:t xml:space="preserve">Серуендеушілер </w:t>
      </w:r>
      <w:r w:rsidRPr="00A95A47">
        <w:rPr>
          <w:rFonts w:ascii="Times New Roman" w:hAnsi="Times New Roman" w:cs="Times New Roman"/>
          <w:spacing w:val="-4"/>
          <w:sz w:val="28"/>
          <w:szCs w:val="28"/>
        </w:rPr>
        <w:t>«</w:t>
      </w:r>
      <w:r w:rsidRPr="00A95A47">
        <w:rPr>
          <w:rFonts w:ascii="Times New Roman" w:hAnsi="Times New Roman" w:cs="Times New Roman"/>
          <w:spacing w:val="-4"/>
          <w:sz w:val="28"/>
          <w:szCs w:val="28"/>
          <w:lang w:val="kk-KZ"/>
        </w:rPr>
        <w:t>ағымының тығыздығы</w:t>
      </w:r>
      <w:r w:rsidRPr="00A95A47">
        <w:rPr>
          <w:rFonts w:ascii="Times New Roman" w:hAnsi="Times New Roman" w:cs="Times New Roman"/>
          <w:spacing w:val="-4"/>
          <w:sz w:val="28"/>
          <w:szCs w:val="28"/>
        </w:rPr>
        <w:t>».</w:t>
      </w:r>
    </w:p>
    <w:p w:rsidR="00A95A47" w:rsidRPr="00A95A47" w:rsidRDefault="00A95A47" w:rsidP="00A95A47">
      <w:pPr>
        <w:shd w:val="clear" w:color="auto" w:fill="FFFFFF"/>
        <w:spacing w:after="0" w:line="240" w:lineRule="auto"/>
        <w:ind w:right="7" w:firstLine="517"/>
        <w:jc w:val="both"/>
        <w:rPr>
          <w:rFonts w:ascii="Times New Roman" w:hAnsi="Times New Roman" w:cs="Times New Roman"/>
          <w:sz w:val="28"/>
          <w:szCs w:val="28"/>
          <w:lang w:val="kk-KZ"/>
        </w:rPr>
      </w:pPr>
      <w:r w:rsidRPr="00A95A47">
        <w:rPr>
          <w:rFonts w:ascii="Times New Roman" w:hAnsi="Times New Roman" w:cs="Times New Roman"/>
          <w:spacing w:val="-4"/>
          <w:sz w:val="28"/>
          <w:szCs w:val="28"/>
          <w:lang w:val="kk-KZ"/>
        </w:rPr>
        <w:t>Аллея жолының өтімділік қабілеттілігі объектінің жалғыз сыйымдылығынан анықталады, ол демалыс күні тал түсте келушілердің санына байланысты есептеледі (күндіз сағат 11-12).</w:t>
      </w:r>
    </w:p>
    <w:p w:rsidR="00A95A47" w:rsidRPr="00A95A47" w:rsidRDefault="00A95A47" w:rsidP="00A95A47">
      <w:pPr>
        <w:shd w:val="clear" w:color="auto" w:fill="FFFFFF"/>
        <w:spacing w:after="0" w:line="240" w:lineRule="auto"/>
        <w:ind w:firstLine="517"/>
        <w:jc w:val="both"/>
        <w:rPr>
          <w:rFonts w:ascii="Times New Roman" w:hAnsi="Times New Roman" w:cs="Times New Roman"/>
          <w:spacing w:val="-3"/>
          <w:sz w:val="28"/>
          <w:szCs w:val="28"/>
          <w:lang w:val="kk-KZ"/>
        </w:rPr>
      </w:pPr>
      <w:r w:rsidRPr="00A95A47">
        <w:rPr>
          <w:rFonts w:ascii="Times New Roman" w:hAnsi="Times New Roman" w:cs="Times New Roman"/>
          <w:spacing w:val="-3"/>
          <w:sz w:val="28"/>
          <w:szCs w:val="28"/>
          <w:lang w:val="kk-KZ"/>
        </w:rPr>
        <w:t xml:space="preserve">Жолдың жалпы ені келесі формула арқылы есептеледі: </w:t>
      </w:r>
    </w:p>
    <w:p w:rsidR="00A95A47" w:rsidRPr="00A95A47" w:rsidRDefault="00A95A47" w:rsidP="00A95A47">
      <w:pPr>
        <w:shd w:val="clear" w:color="auto" w:fill="FFFFFF"/>
        <w:spacing w:after="0" w:line="240" w:lineRule="auto"/>
        <w:ind w:firstLine="517"/>
        <w:jc w:val="center"/>
        <w:rPr>
          <w:rFonts w:ascii="Times New Roman" w:hAnsi="Times New Roman" w:cs="Times New Roman"/>
          <w:sz w:val="28"/>
          <w:szCs w:val="28"/>
          <w:lang w:val="kk-KZ"/>
        </w:rPr>
      </w:pPr>
      <w:r w:rsidRPr="00A95A47">
        <w:rPr>
          <w:rFonts w:ascii="Times New Roman" w:hAnsi="Times New Roman" w:cs="Times New Roman"/>
          <w:spacing w:val="-3"/>
          <w:sz w:val="28"/>
          <w:szCs w:val="28"/>
          <w:lang w:val="kk-KZ"/>
        </w:rPr>
        <w:t>S=I/P х 0,75                 (1)</w:t>
      </w:r>
    </w:p>
    <w:p w:rsidR="00A95A47" w:rsidRPr="00A95A47" w:rsidRDefault="00A95A47" w:rsidP="00A95A47">
      <w:pPr>
        <w:shd w:val="clear" w:color="auto" w:fill="FFFFFF"/>
        <w:spacing w:after="0" w:line="240" w:lineRule="auto"/>
        <w:ind w:firstLine="517"/>
        <w:jc w:val="both"/>
        <w:rPr>
          <w:rFonts w:ascii="Times New Roman" w:hAnsi="Times New Roman" w:cs="Times New Roman"/>
          <w:sz w:val="28"/>
          <w:szCs w:val="28"/>
          <w:lang w:val="kk-KZ"/>
        </w:rPr>
      </w:pPr>
      <w:r w:rsidRPr="00A95A47">
        <w:rPr>
          <w:rFonts w:ascii="Times New Roman" w:hAnsi="Times New Roman" w:cs="Times New Roman"/>
          <w:spacing w:val="-2"/>
          <w:sz w:val="28"/>
          <w:szCs w:val="28"/>
          <w:lang w:val="kk-KZ"/>
        </w:rPr>
        <w:t>мұндағы I— бір аллеядағы серуендеушілер қозғалысының қарқындылығы, адам/сағ;</w:t>
      </w:r>
    </w:p>
    <w:p w:rsidR="00A95A47" w:rsidRPr="00A95A47" w:rsidRDefault="00A95A47" w:rsidP="00A95A47">
      <w:pPr>
        <w:shd w:val="clear" w:color="auto" w:fill="FFFFFF"/>
        <w:spacing w:after="0" w:line="240" w:lineRule="auto"/>
        <w:ind w:right="29" w:firstLine="517"/>
        <w:jc w:val="both"/>
        <w:rPr>
          <w:rFonts w:ascii="Times New Roman" w:hAnsi="Times New Roman" w:cs="Times New Roman"/>
          <w:sz w:val="28"/>
          <w:szCs w:val="28"/>
          <w:lang w:val="kk-KZ"/>
        </w:rPr>
      </w:pPr>
      <w:r w:rsidRPr="00A95A47">
        <w:rPr>
          <w:rFonts w:ascii="Times New Roman" w:hAnsi="Times New Roman" w:cs="Times New Roman"/>
          <w:iCs/>
          <w:sz w:val="28"/>
          <w:szCs w:val="28"/>
          <w:lang w:val="kk-KZ"/>
        </w:rPr>
        <w:t xml:space="preserve">P— бір жолақтың өткізгіштік қабілеті, </w:t>
      </w:r>
      <w:r w:rsidRPr="00A95A47">
        <w:rPr>
          <w:rFonts w:ascii="Times New Roman" w:hAnsi="Times New Roman" w:cs="Times New Roman"/>
          <w:sz w:val="28"/>
          <w:szCs w:val="28"/>
          <w:lang w:val="kk-KZ"/>
        </w:rPr>
        <w:t>орташа 300-</w:t>
      </w:r>
      <w:r w:rsidRPr="00A95A47">
        <w:rPr>
          <w:rFonts w:ascii="Times New Roman" w:hAnsi="Times New Roman" w:cs="Times New Roman"/>
          <w:spacing w:val="-2"/>
          <w:sz w:val="28"/>
          <w:szCs w:val="28"/>
          <w:lang w:val="kk-KZ"/>
        </w:rPr>
        <w:t>400 адам/га болып қолданылады;</w:t>
      </w:r>
    </w:p>
    <w:p w:rsidR="00A95A47" w:rsidRPr="00A95A47" w:rsidRDefault="00A95A47" w:rsidP="00A95A47">
      <w:pPr>
        <w:shd w:val="clear" w:color="auto" w:fill="FFFFFF"/>
        <w:spacing w:after="0" w:line="240" w:lineRule="auto"/>
        <w:ind w:firstLine="517"/>
        <w:jc w:val="both"/>
        <w:rPr>
          <w:rFonts w:ascii="Times New Roman" w:hAnsi="Times New Roman" w:cs="Times New Roman"/>
          <w:sz w:val="28"/>
          <w:szCs w:val="28"/>
          <w:lang w:val="kk-KZ"/>
        </w:rPr>
      </w:pPr>
      <w:r w:rsidRPr="00A95A47">
        <w:rPr>
          <w:rFonts w:ascii="Times New Roman" w:hAnsi="Times New Roman" w:cs="Times New Roman"/>
          <w:spacing w:val="-4"/>
          <w:sz w:val="28"/>
          <w:szCs w:val="28"/>
          <w:lang w:val="kk-KZ"/>
        </w:rPr>
        <w:t xml:space="preserve">     0,75 — бір қозғалу жолағының ені, м.</w:t>
      </w:r>
    </w:p>
    <w:p w:rsidR="00A95A47" w:rsidRPr="00A95A47" w:rsidRDefault="00A95A47" w:rsidP="00A95A47">
      <w:pPr>
        <w:shd w:val="clear" w:color="auto" w:fill="FFFFFF"/>
        <w:spacing w:after="0" w:line="240" w:lineRule="auto"/>
        <w:ind w:firstLine="517"/>
        <w:jc w:val="both"/>
        <w:rPr>
          <w:rFonts w:ascii="Times New Roman" w:hAnsi="Times New Roman" w:cs="Times New Roman"/>
          <w:spacing w:val="-2"/>
          <w:sz w:val="28"/>
          <w:szCs w:val="28"/>
          <w:lang w:val="kk-KZ"/>
        </w:rPr>
      </w:pPr>
      <w:r w:rsidRPr="00A95A47">
        <w:rPr>
          <w:rFonts w:ascii="Times New Roman" w:hAnsi="Times New Roman" w:cs="Times New Roman"/>
          <w:iCs/>
          <w:spacing w:val="-6"/>
          <w:sz w:val="28"/>
          <w:szCs w:val="28"/>
          <w:lang w:val="kk-KZ"/>
        </w:rPr>
        <w:t>Мысалы, I сынып</w:t>
      </w:r>
      <w:r w:rsidRPr="00A95A47">
        <w:rPr>
          <w:rFonts w:ascii="Times New Roman" w:hAnsi="Times New Roman" w:cs="Times New Roman"/>
          <w:spacing w:val="-6"/>
          <w:sz w:val="28"/>
          <w:szCs w:val="28"/>
          <w:lang w:val="kk-KZ"/>
        </w:rPr>
        <w:t>— бюасты жолдар мен аллеялар</w:t>
      </w:r>
      <w:r w:rsidRPr="00A95A47">
        <w:rPr>
          <w:rFonts w:ascii="Times New Roman" w:hAnsi="Times New Roman" w:cs="Times New Roman"/>
          <w:iCs/>
          <w:spacing w:val="-6"/>
          <w:sz w:val="28"/>
          <w:szCs w:val="28"/>
          <w:lang w:val="kk-KZ"/>
        </w:rPr>
        <w:t>, оларда серуендеушілердің негізгі бөлігі өтеді</w:t>
      </w:r>
      <w:r w:rsidRPr="00A95A47">
        <w:rPr>
          <w:rFonts w:ascii="Times New Roman" w:hAnsi="Times New Roman" w:cs="Times New Roman"/>
          <w:spacing w:val="-5"/>
          <w:sz w:val="28"/>
          <w:szCs w:val="28"/>
          <w:lang w:val="kk-KZ"/>
        </w:rPr>
        <w:t>; олар объектідегі негізгі жылжу бағыты болып табылады және серуендеушілерден үлкен күш түседі. Демалыс күндері қаладағы саябақ аллеяларының өткізу қабілеті 400...600 адам/сағ болуы қажет</w:t>
      </w:r>
      <w:r w:rsidRPr="00A95A47">
        <w:rPr>
          <w:rFonts w:ascii="Times New Roman" w:hAnsi="Times New Roman" w:cs="Times New Roman"/>
          <w:spacing w:val="-6"/>
          <w:sz w:val="28"/>
          <w:szCs w:val="28"/>
          <w:lang w:val="kk-KZ"/>
        </w:rPr>
        <w:t>; аллеяның ені 30м кем болмауы, ал оның конструкциясы төзімді, өте төзімді материалдан болуы қажет</w:t>
      </w:r>
      <w:r w:rsidRPr="00A95A47">
        <w:rPr>
          <w:rFonts w:ascii="Times New Roman" w:hAnsi="Times New Roman" w:cs="Times New Roman"/>
          <w:spacing w:val="-3"/>
          <w:sz w:val="28"/>
          <w:szCs w:val="28"/>
          <w:lang w:val="kk-KZ"/>
        </w:rPr>
        <w:t>. Басты аллеялар мен жолдардың жамылғылары өте төзімді және сәнді тақта тастан, тастардан орнатылады.</w:t>
      </w:r>
    </w:p>
    <w:p w:rsidR="00A95A47" w:rsidRPr="00A95A47" w:rsidRDefault="00A95A47" w:rsidP="00A95A47">
      <w:pPr>
        <w:shd w:val="clear" w:color="auto" w:fill="FFFFFF"/>
        <w:spacing w:after="0" w:line="240" w:lineRule="auto"/>
        <w:ind w:left="36" w:firstLine="504"/>
        <w:jc w:val="both"/>
        <w:rPr>
          <w:rFonts w:ascii="Times New Roman" w:hAnsi="Times New Roman" w:cs="Times New Roman"/>
          <w:sz w:val="28"/>
          <w:szCs w:val="28"/>
          <w:lang w:val="kk-KZ"/>
        </w:rPr>
      </w:pPr>
      <w:r w:rsidRPr="00A95A47">
        <w:rPr>
          <w:rFonts w:ascii="Times New Roman" w:hAnsi="Times New Roman" w:cs="Times New Roman"/>
          <w:iCs/>
          <w:spacing w:val="-6"/>
          <w:sz w:val="28"/>
          <w:szCs w:val="28"/>
          <w:lang w:val="kk-KZ"/>
        </w:rPr>
        <w:t xml:space="preserve">Студенттер нақты таңдалып алынған территорияның негізінде жолдың жалпы енін анықтауды жүргізеді. </w:t>
      </w:r>
    </w:p>
    <w:p w:rsidR="00A95A47" w:rsidRPr="00A95A47" w:rsidRDefault="00A95A47" w:rsidP="00A95A47">
      <w:pPr>
        <w:shd w:val="clear" w:color="auto" w:fill="FFFFFF"/>
        <w:spacing w:after="0" w:line="240" w:lineRule="auto"/>
        <w:ind w:left="22" w:firstLine="567"/>
        <w:jc w:val="both"/>
        <w:rPr>
          <w:rFonts w:ascii="Times New Roman" w:hAnsi="Times New Roman" w:cs="Times New Roman"/>
          <w:caps/>
          <w:sz w:val="28"/>
          <w:szCs w:val="28"/>
          <w:lang w:val="kk-KZ"/>
        </w:rPr>
      </w:pPr>
    </w:p>
    <w:p w:rsidR="00A95A47" w:rsidRPr="00A95A47" w:rsidRDefault="00A95A47" w:rsidP="00A95A47">
      <w:pPr>
        <w:spacing w:after="0" w:line="240" w:lineRule="auto"/>
        <w:ind w:firstLine="709"/>
        <w:jc w:val="center"/>
        <w:rPr>
          <w:rFonts w:ascii="Times New Roman" w:hAnsi="Times New Roman" w:cs="Times New Roman"/>
          <w:sz w:val="28"/>
          <w:szCs w:val="28"/>
          <w:lang w:val="kk-KZ"/>
        </w:rPr>
      </w:pPr>
      <w:r w:rsidRPr="00A95A47">
        <w:rPr>
          <w:rFonts w:ascii="Times New Roman" w:hAnsi="Times New Roman" w:cs="Times New Roman"/>
          <w:sz w:val="28"/>
          <w:szCs w:val="28"/>
          <w:lang w:val="kk-KZ"/>
        </w:rPr>
        <w:t>6 ГҮЛЗАРЛАРДЫҢ ҚҰРЫЛЫМЫ</w:t>
      </w:r>
    </w:p>
    <w:p w:rsidR="00A95A47" w:rsidRPr="00A95A47" w:rsidRDefault="00A95A47" w:rsidP="00A95A47">
      <w:pPr>
        <w:spacing w:after="0" w:line="240" w:lineRule="auto"/>
        <w:ind w:firstLine="709"/>
        <w:jc w:val="center"/>
        <w:rPr>
          <w:rFonts w:ascii="Times New Roman" w:hAnsi="Times New Roman" w:cs="Times New Roman"/>
          <w:b/>
          <w:sz w:val="28"/>
          <w:szCs w:val="28"/>
          <w:lang w:val="kk-KZ"/>
        </w:rPr>
      </w:pP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Гүлзарды жобалау  және бөлу стильдік және жоспарлаудың мұқият шешімі негізінде жүргізіледі. Гүлзарды құруға қажет құралдар: күректер, қолмен қопсытқыштар, секатор. Алдын - ала дайындық жұмыстары  қоректік заттарды қосу (өсімдік және жануар текті органикалық тыңайтқыштар) қопсыту және топырақты тегістеу.</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Өсімдіктерді орналастыру олардың өсу биіктігіне байланысты жүргізіледі. Қатарлардың арасы дегеніміз  қатарлар және қатарлар арасындағы аралық арасы (ені); сабақтар арасындағы қашықтық дегеніміз   жеке өсімдіктер арасындағы ұзындығы бойынша аралық.</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lastRenderedPageBreak/>
        <w:t>Өсімдіктер кеңістікте (жазықта) орналастырудың белгіленген талаптары бар. Практика жүзінде ол мынаны білдіреді, участокке өсімдікті отырғызар алдында өсімдіктің қажеттілігіне байланысты орындары белгіленіп алынады. Қатарларды белгілеу  үшін арнайы құрал – маркер пайдаланылады. Оның қарапайым түрі - тісшелері және ұстағышы бар ағаш кесіндісі. Тісшелер ағаш кесіндісінің тесіктеріне өсімдікті орналастыру талабына сәйкес қашықтықтарға кіргізіледі. Осындай маркерлердің көмегімен Гүлзардың топырақты бетіне өсімдіктерді отырғызатын бороздалар мен лункаларды белгілейді.</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 xml:space="preserve">Бірінші қатарды белгілеу Гүлзардың дұрыс жоспарлауын анықтайтын болғандықтан, оған ерекше көңіл аудару керек. Егер берілген өсімдіктің қатарлар арасындағы қашықтық, мысалы 30см болса, онда бірінші қатарды Гүлзардың шетінен 15 см қашықтықтан белгілейді, ал әрбір келесі қатарды 30см жылжытып отырады. Бірінші қатардағы әрбір өсімдікті сабақ аралығындағы міндетті қашықтық бойынша орналастырамыз. Екінші қатардағы әрбір өсімдікті бірінші қатардағы екі өсімдіктің арасына келетіндей орналастырады, яғни үшеулеп өру (немесе байлау) әдісі бойынша. Осы әдістің арқасында Гүлзардың  беті барынша жабылады. </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Өсімдіктер туралы кестені, сабақтар және қатар арасындағы қашықтықтарды пайдалана отырып, клумбаға өсіретін өсімдіктердің қажеттілік мөлшерін  анықтайды.</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1.Кестеден өсімдіктің қатар аралықтарының және сабақтарының арасындағы қашықтықты іріктеп алады. Осы 2 шаманың көбейтіндісі өсімдіктің вегетациясының ауданың береді. Вегетация ауданының өлшем бірлігі см</w:t>
      </w:r>
      <w:r w:rsidRPr="00A95A47">
        <w:rPr>
          <w:rFonts w:ascii="Times New Roman" w:hAnsi="Times New Roman" w:cs="Times New Roman"/>
          <w:sz w:val="28"/>
          <w:szCs w:val="28"/>
          <w:vertAlign w:val="superscript"/>
          <w:lang w:val="kk-KZ"/>
        </w:rPr>
        <w:t>2</w:t>
      </w:r>
      <w:r w:rsidRPr="00A95A47">
        <w:rPr>
          <w:rFonts w:ascii="Times New Roman" w:hAnsi="Times New Roman" w:cs="Times New Roman"/>
          <w:sz w:val="28"/>
          <w:szCs w:val="28"/>
          <w:lang w:val="kk-KZ"/>
        </w:rPr>
        <w:t xml:space="preserve">. Бұл өлшем бір өсімдік өміріне қанша аудан керек екенін көрсетеді. </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2.Өсімдікті отырғызу үшін  Гүлзардың ауданын есептейді. Егер клумба төртбұрышты болса, онда оның ауданы ұзындықтарының көбейтіндісіне тең болады. Өлшем бірлігі м</w:t>
      </w:r>
      <w:r w:rsidRPr="00A95A47">
        <w:rPr>
          <w:rFonts w:ascii="Times New Roman" w:hAnsi="Times New Roman" w:cs="Times New Roman"/>
          <w:sz w:val="28"/>
          <w:szCs w:val="28"/>
          <w:vertAlign w:val="superscript"/>
          <w:lang w:val="kk-KZ"/>
        </w:rPr>
        <w:t>2</w:t>
      </w:r>
      <w:r w:rsidRPr="00A95A47">
        <w:rPr>
          <w:rFonts w:ascii="Times New Roman" w:hAnsi="Times New Roman" w:cs="Times New Roman"/>
          <w:sz w:val="28"/>
          <w:szCs w:val="28"/>
          <w:lang w:val="kk-KZ"/>
        </w:rPr>
        <w:t>. Ары қарай есептеу үшін м</w:t>
      </w:r>
      <w:r w:rsidRPr="00A95A47">
        <w:rPr>
          <w:rFonts w:ascii="Times New Roman" w:hAnsi="Times New Roman" w:cs="Times New Roman"/>
          <w:sz w:val="28"/>
          <w:szCs w:val="28"/>
          <w:vertAlign w:val="superscript"/>
          <w:lang w:val="kk-KZ"/>
        </w:rPr>
        <w:t>2</w:t>
      </w:r>
      <w:r w:rsidRPr="00A95A47">
        <w:rPr>
          <w:rFonts w:ascii="Times New Roman" w:hAnsi="Times New Roman" w:cs="Times New Roman"/>
          <w:sz w:val="28"/>
          <w:szCs w:val="28"/>
          <w:lang w:val="kk-KZ"/>
        </w:rPr>
        <w:t xml:space="preserve"> ты см</w:t>
      </w:r>
      <w:r w:rsidRPr="00A95A47">
        <w:rPr>
          <w:rFonts w:ascii="Times New Roman" w:hAnsi="Times New Roman" w:cs="Times New Roman"/>
          <w:sz w:val="28"/>
          <w:szCs w:val="28"/>
          <w:vertAlign w:val="superscript"/>
          <w:lang w:val="kk-KZ"/>
        </w:rPr>
        <w:t>2</w:t>
      </w:r>
      <w:r w:rsidRPr="00A95A47">
        <w:rPr>
          <w:rFonts w:ascii="Times New Roman" w:hAnsi="Times New Roman" w:cs="Times New Roman"/>
          <w:sz w:val="28"/>
          <w:szCs w:val="28"/>
          <w:lang w:val="kk-KZ"/>
        </w:rPr>
        <w:t>айналдыру керек. Оңай болу үшін, аумақтың ауданын 10000 көбейту керек. (Мысалы, Гүлзардың ауданы 4,5м</w:t>
      </w:r>
      <w:r w:rsidRPr="00A95A47">
        <w:rPr>
          <w:rFonts w:ascii="Times New Roman" w:hAnsi="Times New Roman" w:cs="Times New Roman"/>
          <w:sz w:val="28"/>
          <w:szCs w:val="28"/>
          <w:vertAlign w:val="superscript"/>
          <w:lang w:val="kk-KZ"/>
        </w:rPr>
        <w:t>2</w:t>
      </w:r>
      <w:r w:rsidRPr="00A95A47">
        <w:rPr>
          <w:rFonts w:ascii="Times New Roman" w:hAnsi="Times New Roman" w:cs="Times New Roman"/>
          <w:sz w:val="28"/>
          <w:szCs w:val="28"/>
          <w:lang w:val="kk-KZ"/>
        </w:rPr>
        <w:t>болса, см ге айналдырғаннан кейін 45000 см</w:t>
      </w:r>
      <w:r w:rsidRPr="00A95A47">
        <w:rPr>
          <w:rFonts w:ascii="Times New Roman" w:hAnsi="Times New Roman" w:cs="Times New Roman"/>
          <w:sz w:val="28"/>
          <w:szCs w:val="28"/>
          <w:vertAlign w:val="superscript"/>
          <w:lang w:val="kk-KZ"/>
        </w:rPr>
        <w:t>2</w:t>
      </w:r>
      <w:r w:rsidRPr="00A95A47">
        <w:rPr>
          <w:rFonts w:ascii="Times New Roman" w:hAnsi="Times New Roman" w:cs="Times New Roman"/>
          <w:sz w:val="28"/>
          <w:szCs w:val="28"/>
          <w:lang w:val="kk-KZ"/>
        </w:rPr>
        <w:t>болады).</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3. Гүлзардың ауданын (см</w:t>
      </w:r>
      <w:r w:rsidRPr="00A95A47">
        <w:rPr>
          <w:rFonts w:ascii="Times New Roman" w:hAnsi="Times New Roman" w:cs="Times New Roman"/>
          <w:sz w:val="28"/>
          <w:szCs w:val="28"/>
          <w:vertAlign w:val="superscript"/>
          <w:lang w:val="kk-KZ"/>
        </w:rPr>
        <w:t>2</w:t>
      </w:r>
      <w:r w:rsidRPr="00A95A47">
        <w:rPr>
          <w:rFonts w:ascii="Times New Roman" w:hAnsi="Times New Roman" w:cs="Times New Roman"/>
          <w:sz w:val="28"/>
          <w:szCs w:val="28"/>
          <w:lang w:val="kk-KZ"/>
        </w:rPr>
        <w:t xml:space="preserve">) өсімдіктің вегетация ауданына бөледі. Шыққан нәтиже клумбаға қанша өсімдік қажет екенін көрсетеді. </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Оны формула түрінде де көрсетуге болады.</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Вегетация ауданы = қатарлар арасындағы қашықтықх сабақтар арасындағы қашықтық.</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Отырғызылатын өсімдік саны = клумба ауданы / вегетация ауданы.</w:t>
      </w:r>
    </w:p>
    <w:p w:rsidR="00A95A47" w:rsidRPr="00A95A47" w:rsidRDefault="00A95A47" w:rsidP="00A95A47">
      <w:pPr>
        <w:spacing w:after="0" w:line="240" w:lineRule="auto"/>
        <w:ind w:firstLine="709"/>
        <w:jc w:val="both"/>
        <w:rPr>
          <w:rFonts w:ascii="Times New Roman" w:hAnsi="Times New Roman" w:cs="Times New Roman"/>
          <w:b/>
          <w:sz w:val="28"/>
          <w:szCs w:val="28"/>
          <w:lang w:val="kk-KZ"/>
        </w:rPr>
      </w:pPr>
      <w:r w:rsidRPr="00A95A47">
        <w:rPr>
          <w:rFonts w:ascii="Times New Roman" w:hAnsi="Times New Roman" w:cs="Times New Roman"/>
          <w:b/>
          <w:sz w:val="28"/>
          <w:szCs w:val="28"/>
          <w:lang w:val="kk-KZ"/>
        </w:rPr>
        <w:t>Өсімдікті отырғызу. Отырғызу тәртібі.</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 xml:space="preserve">Шнур мен маркерлердің көмегі арқылы қатарларды белгілегеннен кейін  сабақтар арасындағы  қашықтықты белгілейді. Ең қарапайым әдіс қажет қашықтыққа тең келетін таяқша кесіп алу керек және оны дайындалып қойылған сәл дымқылдау, жұмсақ топыраққа кіргізу арқылы өсімдік отырғызатын ұяшықтарды белгілеу керек. Өсімдіктерді отырғызу арнаулы күрекпен немесе қада ағашпен жасалады. Қалақша ыдысқа отырғызылған </w:t>
      </w:r>
      <w:r w:rsidRPr="00A95A47">
        <w:rPr>
          <w:rFonts w:ascii="Times New Roman" w:hAnsi="Times New Roman" w:cs="Times New Roman"/>
          <w:sz w:val="28"/>
          <w:szCs w:val="28"/>
          <w:lang w:val="kk-KZ"/>
        </w:rPr>
        <w:lastRenderedPageBreak/>
        <w:t>өскінді алып отырғызады, өйткені мұндай өскіннің топырағы болады. Өсімдік міндетті түрде осы топырақпен отырғызылады, ал қалақша керек мөлшердегі ұяшықты дайындау үшін қажет. Қада ағаш мына кездерде қолданылады, яғни өсімдік тамырларында топырақ болмайды және өскін жеке жеке сабақтарға белгіленген ұяшықтар топырақ бетіне перпендикуляр және өсімдік тамырларын отырғызуға жететіндей жасалады.</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Отырғызылғаннан кейін суғарылады. Өсімдікті емес, оның айналасындағы топырақты суғару керек екенін есте сақтау қажет. Суару аздаған қысыммен шлангтен шыққан су арқылы немесе сепкіш басы алып тастаған су сепкіш арқылы жүргізіледі.</w:t>
      </w:r>
    </w:p>
    <w:p w:rsidR="00A95A47" w:rsidRPr="00A95A47" w:rsidRDefault="00A95A47" w:rsidP="00A95A47">
      <w:pPr>
        <w:spacing w:after="0" w:line="240" w:lineRule="auto"/>
        <w:ind w:firstLine="709"/>
        <w:jc w:val="both"/>
        <w:rPr>
          <w:rFonts w:ascii="Times New Roman" w:hAnsi="Times New Roman" w:cs="Times New Roman"/>
          <w:sz w:val="28"/>
          <w:szCs w:val="28"/>
          <w:lang w:val="kk-KZ"/>
        </w:rPr>
      </w:pPr>
      <w:r w:rsidRPr="00A95A47">
        <w:rPr>
          <w:rFonts w:ascii="Times New Roman" w:hAnsi="Times New Roman" w:cs="Times New Roman"/>
          <w:sz w:val="28"/>
          <w:szCs w:val="28"/>
          <w:lang w:val="kk-KZ"/>
        </w:rPr>
        <w:t>Оқылған материалды бекіту үшін студенттер пішіні әр түрлі клумбалар жобалайды (диаметрі 5м дөңгелек, тіктөртбұрышты және 30м</w:t>
      </w:r>
      <w:r w:rsidRPr="00A95A47">
        <w:rPr>
          <w:rFonts w:ascii="Times New Roman" w:hAnsi="Times New Roman" w:cs="Times New Roman"/>
          <w:sz w:val="28"/>
          <w:szCs w:val="28"/>
          <w:vertAlign w:val="superscript"/>
          <w:lang w:val="kk-KZ"/>
        </w:rPr>
        <w:t>2</w:t>
      </w:r>
      <w:r w:rsidRPr="00A95A47">
        <w:rPr>
          <w:rFonts w:ascii="Times New Roman" w:hAnsi="Times New Roman" w:cs="Times New Roman"/>
          <w:sz w:val="28"/>
          <w:szCs w:val="28"/>
          <w:lang w:val="kk-KZ"/>
        </w:rPr>
        <w:t xml:space="preserve"> басқа пішіндегі). Ол үшін сабақта алған білімдерді пайдалана отырып 1жылдық гүлдерден өз бетінше А-4 форматты қағазда, кішірейтілген масштабты (М=1:25)  қолдана отырып, әсемдік сурет дайындап алады, Гүлзардың гүлдерімен қосып жасайды, әрбір гүлге  өзінің санын береді, жобаның астына нұсқа жасалады; онда берілген санға байланысты өсімдік аттары көрсетіледі, мысалы: 1- календула;  2- вербена тағы сол сияқты.</w:t>
      </w:r>
    </w:p>
    <w:p w:rsidR="004F6776" w:rsidRPr="00A95A47" w:rsidRDefault="004F6776" w:rsidP="00A95A47">
      <w:pPr>
        <w:spacing w:after="0" w:line="240" w:lineRule="auto"/>
        <w:rPr>
          <w:rFonts w:ascii="Times New Roman" w:hAnsi="Times New Roman" w:cs="Times New Roman"/>
          <w:lang w:val="kk-KZ"/>
        </w:rPr>
      </w:pPr>
    </w:p>
    <w:sectPr w:rsidR="004F6776" w:rsidRPr="00A95A4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E55B01"/>
    <w:multiLevelType w:val="hybridMultilevel"/>
    <w:tmpl w:val="FC8C4E10"/>
    <w:lvl w:ilvl="0" w:tplc="0052C562">
      <w:start w:val="1"/>
      <w:numFmt w:val="decimal"/>
      <w:lvlText w:val="%1."/>
      <w:lvlJc w:val="left"/>
      <w:pPr>
        <w:tabs>
          <w:tab w:val="num" w:pos="1080"/>
        </w:tabs>
        <w:ind w:left="1080" w:firstLine="0"/>
      </w:pPr>
      <w:rPr>
        <w:rFonts w:ascii="Times New Roman" w:hAnsi="Times New Roman" w:cs="Times New Roman"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A95A47"/>
    <w:rsid w:val="004F6776"/>
    <w:rsid w:val="00A95A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918</Words>
  <Characters>5233</Characters>
  <Application>Microsoft Office Word</Application>
  <DocSecurity>0</DocSecurity>
  <Lines>43</Lines>
  <Paragraphs>12</Paragraphs>
  <ScaleCrop>false</ScaleCrop>
  <Company>Grizli777</Company>
  <LinksUpToDate>false</LinksUpToDate>
  <CharactersWithSpaces>6139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2020-11-03T11:39:00Z</dcterms:created>
  <dcterms:modified xsi:type="dcterms:W3CDTF">2020-11-03T11:39:00Z</dcterms:modified>
</cp:coreProperties>
</file>