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D24" w:rsidRPr="00F30C72" w:rsidRDefault="00B16D24" w:rsidP="00B16D24">
      <w:pPr>
        <w:spacing w:line="360" w:lineRule="auto"/>
        <w:ind w:left="360"/>
        <w:jc w:val="center"/>
        <w:rPr>
          <w:sz w:val="28"/>
          <w:szCs w:val="28"/>
          <w:lang w:val="kk-KZ"/>
        </w:rPr>
      </w:pPr>
      <w:r>
        <w:rPr>
          <w:sz w:val="28"/>
          <w:szCs w:val="28"/>
          <w:lang w:val="kk-KZ"/>
        </w:rPr>
        <w:t>ШЫҒЫС ҚАЗАҚСТАННЫҢ</w:t>
      </w:r>
      <w:r w:rsidRPr="00E033E6">
        <w:rPr>
          <w:sz w:val="28"/>
          <w:szCs w:val="28"/>
          <w:lang w:val="kk-KZ"/>
        </w:rPr>
        <w:t xml:space="preserve"> </w:t>
      </w:r>
      <w:r>
        <w:rPr>
          <w:sz w:val="28"/>
          <w:szCs w:val="28"/>
          <w:lang w:val="kk-KZ"/>
        </w:rPr>
        <w:t>ХАЛҚЫ МЕН ЕҢБЕК РЕСУРСТАРЫ</w:t>
      </w:r>
    </w:p>
    <w:p w:rsidR="00B16D24" w:rsidRDefault="00B16D24" w:rsidP="00B16D24">
      <w:pPr>
        <w:spacing w:line="360" w:lineRule="auto"/>
        <w:ind w:firstLine="570"/>
        <w:jc w:val="both"/>
        <w:rPr>
          <w:sz w:val="28"/>
          <w:szCs w:val="28"/>
          <w:lang w:val="kk-KZ"/>
        </w:rPr>
      </w:pPr>
      <w:r w:rsidRPr="00264A30">
        <w:rPr>
          <w:sz w:val="28"/>
          <w:szCs w:val="28"/>
          <w:lang w:val="kk-KZ"/>
        </w:rPr>
        <w:t>Кез келген мемлекеттің ең негізгі байлығы</w:t>
      </w:r>
      <w:r>
        <w:rPr>
          <w:b/>
          <w:sz w:val="28"/>
          <w:szCs w:val="28"/>
          <w:lang w:val="kk-KZ"/>
        </w:rPr>
        <w:t xml:space="preserve"> </w:t>
      </w:r>
      <w:r>
        <w:rPr>
          <w:sz w:val="28"/>
          <w:szCs w:val="28"/>
          <w:lang w:val="kk-KZ"/>
        </w:rPr>
        <w:t xml:space="preserve"> – оның халқы болып табылады. Сондықтан елдің демографиялық жағдайын зерттеу мемлекет назарынан ешқашан тыс қалмау керек. Елдің дамуы, өсіп-өркендеуі ондағы халықтың жағдайымен сипатталады. </w:t>
      </w:r>
      <w:r w:rsidRPr="007B0ECA">
        <w:rPr>
          <w:sz w:val="28"/>
          <w:szCs w:val="28"/>
          <w:lang w:val="kk-KZ"/>
        </w:rPr>
        <w:t>Халықтың саны әртүрлі факторларға байланысты өзгеріп отырады:</w:t>
      </w:r>
      <w:r>
        <w:rPr>
          <w:sz w:val="28"/>
          <w:szCs w:val="28"/>
          <w:lang w:val="kk-KZ"/>
        </w:rPr>
        <w:t xml:space="preserve"> </w:t>
      </w:r>
      <w:r w:rsidRPr="007B0ECA">
        <w:rPr>
          <w:sz w:val="28"/>
          <w:szCs w:val="28"/>
          <w:lang w:val="kk-KZ"/>
        </w:rPr>
        <w:t>(апатты зардаптар, соғыс, жұқпалы аурулар,</w:t>
      </w:r>
      <w:r>
        <w:rPr>
          <w:sz w:val="28"/>
          <w:szCs w:val="28"/>
          <w:lang w:val="kk-KZ"/>
        </w:rPr>
        <w:t xml:space="preserve"> </w:t>
      </w:r>
      <w:r w:rsidRPr="007B0ECA">
        <w:rPr>
          <w:sz w:val="28"/>
          <w:szCs w:val="28"/>
          <w:lang w:val="kk-KZ"/>
        </w:rPr>
        <w:t>көші-қон</w:t>
      </w:r>
      <w:r>
        <w:rPr>
          <w:sz w:val="28"/>
          <w:szCs w:val="28"/>
          <w:lang w:val="kk-KZ"/>
        </w:rPr>
        <w:t xml:space="preserve"> </w:t>
      </w:r>
      <w:r w:rsidRPr="007B0ECA">
        <w:rPr>
          <w:sz w:val="28"/>
          <w:szCs w:val="28"/>
          <w:lang w:val="kk-KZ"/>
        </w:rPr>
        <w:t xml:space="preserve">(адамдардың механикалық қозғалысы), туғандар мен қайтыс </w:t>
      </w:r>
      <w:r>
        <w:rPr>
          <w:sz w:val="28"/>
          <w:szCs w:val="28"/>
          <w:lang w:val="kk-KZ"/>
        </w:rPr>
        <w:t xml:space="preserve">болғандардың сандық қатынасы). </w:t>
      </w:r>
    </w:p>
    <w:p w:rsidR="00B16D24" w:rsidRDefault="00B16D24" w:rsidP="00B16D24">
      <w:pPr>
        <w:spacing w:line="360" w:lineRule="auto"/>
        <w:ind w:firstLine="570"/>
        <w:jc w:val="both"/>
        <w:rPr>
          <w:sz w:val="28"/>
          <w:szCs w:val="28"/>
          <w:lang w:val="kk-KZ"/>
        </w:rPr>
      </w:pPr>
      <w:r w:rsidRPr="00044B45">
        <w:rPr>
          <w:sz w:val="28"/>
          <w:szCs w:val="28"/>
          <w:lang w:val="kk-KZ"/>
        </w:rPr>
        <w:t>Шығыс Қазақстан өңірі</w:t>
      </w:r>
      <w:r>
        <w:rPr>
          <w:sz w:val="28"/>
          <w:szCs w:val="28"/>
          <w:lang w:val="kk-KZ"/>
        </w:rPr>
        <w:t xml:space="preserve"> </w:t>
      </w:r>
      <w:r w:rsidRPr="00044B45">
        <w:rPr>
          <w:sz w:val="28"/>
          <w:szCs w:val="28"/>
          <w:lang w:val="kk-KZ"/>
        </w:rPr>
        <w:t>ерте заманнан бері халық қоныстанған</w:t>
      </w:r>
      <w:r>
        <w:rPr>
          <w:sz w:val="28"/>
          <w:szCs w:val="28"/>
          <w:lang w:val="kk-KZ"/>
        </w:rPr>
        <w:t>, киелі өлке болып табылады</w:t>
      </w:r>
      <w:r w:rsidRPr="00044B45">
        <w:rPr>
          <w:sz w:val="28"/>
          <w:szCs w:val="28"/>
          <w:lang w:val="kk-KZ"/>
        </w:rPr>
        <w:t xml:space="preserve">. Оған Алтай тауындағы, Зайсан ойысындағы және Сауыр мен Тарбағатай жоталарындағы ежелгі қазба жұмыстарының ошақтары, суармалы егіншілікке арналған каналдар, ежелгі қалалардың орны дәлел бола алады. </w:t>
      </w:r>
      <w:r>
        <w:rPr>
          <w:sz w:val="28"/>
          <w:szCs w:val="28"/>
          <w:lang w:val="kk-KZ"/>
        </w:rPr>
        <w:t xml:space="preserve"> Қазіргі Шығыс Қазақстан аумақтарына шаруалардың қоныстануы Жоғарғы Ертіс жағалауының Ресейге қосылуына байланысты болды. Х</w:t>
      </w:r>
      <w:r w:rsidRPr="009B4F36">
        <w:rPr>
          <w:sz w:val="28"/>
          <w:szCs w:val="28"/>
          <w:lang w:val="kk-KZ"/>
        </w:rPr>
        <w:t>VIII</w:t>
      </w:r>
      <w:r>
        <w:rPr>
          <w:sz w:val="28"/>
          <w:szCs w:val="28"/>
          <w:lang w:val="kk-KZ"/>
        </w:rPr>
        <w:t xml:space="preserve"> ғ. соңында Кенді Алтайдың шаруа халқы 10 мыңға жуық адамды құрады. Жүз жылдан кейінгі халық санын тіркеу есебі бойынша дәл осы өңірден 1897 жылы 89,7 мың адам тіркелген. 1896-1910 жж. Семей облысына – 83,9 мың адам қоныс аударды, оның 86,9</w:t>
      </w:r>
      <w:r w:rsidRPr="00044B45">
        <w:rPr>
          <w:sz w:val="28"/>
          <w:szCs w:val="28"/>
          <w:lang w:val="kk-KZ"/>
        </w:rPr>
        <w:t>%</w:t>
      </w:r>
      <w:r>
        <w:rPr>
          <w:sz w:val="28"/>
          <w:szCs w:val="28"/>
          <w:lang w:val="kk-KZ"/>
        </w:rPr>
        <w:t xml:space="preserve"> европалық Ресейден болды, ал, 1897-1914 жж. арасында облысқа қоныстанушылар саны 159 972</w:t>
      </w:r>
      <w:r w:rsidRPr="009B4F36">
        <w:rPr>
          <w:sz w:val="28"/>
          <w:szCs w:val="28"/>
          <w:lang w:val="kk-KZ"/>
        </w:rPr>
        <w:t xml:space="preserve"> </w:t>
      </w:r>
      <w:r>
        <w:rPr>
          <w:sz w:val="28"/>
          <w:szCs w:val="28"/>
          <w:lang w:val="kk-KZ"/>
        </w:rPr>
        <w:t>адамды құрады. Бірінші дүниежүзілік соғыс, 1916 жылғы ұлт-азаттық көтеріліс облыс халқының қалыптасуына маңызды әсер етті. Оның құрамы 1,4</w:t>
      </w:r>
      <w:r w:rsidRPr="00044B45">
        <w:rPr>
          <w:sz w:val="28"/>
          <w:szCs w:val="28"/>
          <w:lang w:val="kk-KZ"/>
        </w:rPr>
        <w:t>%</w:t>
      </w:r>
      <w:r>
        <w:rPr>
          <w:sz w:val="28"/>
          <w:szCs w:val="28"/>
          <w:lang w:val="kk-KZ"/>
        </w:rPr>
        <w:t xml:space="preserve"> кеміді (1-кесте). </w:t>
      </w:r>
    </w:p>
    <w:p w:rsidR="00B16D24" w:rsidRPr="000F17CF" w:rsidRDefault="00B16D24" w:rsidP="00B16D24">
      <w:pPr>
        <w:spacing w:line="360" w:lineRule="auto"/>
        <w:ind w:firstLine="399"/>
        <w:jc w:val="center"/>
        <w:rPr>
          <w:i/>
          <w:sz w:val="28"/>
          <w:szCs w:val="28"/>
          <w:lang w:val="kk-KZ"/>
        </w:rPr>
      </w:pPr>
      <w:r w:rsidRPr="000F17CF">
        <w:rPr>
          <w:i/>
          <w:sz w:val="28"/>
          <w:szCs w:val="28"/>
          <w:lang w:val="kk-KZ"/>
        </w:rPr>
        <w:t>1870-1917 жж. халық санының динамикасы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28"/>
        <w:gridCol w:w="1910"/>
        <w:gridCol w:w="1911"/>
        <w:gridCol w:w="1911"/>
        <w:gridCol w:w="1911"/>
      </w:tblGrid>
      <w:tr w:rsidR="00B16D24" w:rsidRPr="002A5078" w:rsidTr="0034093F">
        <w:tc>
          <w:tcPr>
            <w:tcW w:w="1970" w:type="dxa"/>
          </w:tcPr>
          <w:p w:rsidR="00B16D24" w:rsidRPr="002A5078" w:rsidRDefault="00B16D24" w:rsidP="0034093F">
            <w:pPr>
              <w:jc w:val="center"/>
              <w:rPr>
                <w:sz w:val="28"/>
                <w:szCs w:val="28"/>
                <w:lang w:val="kk-KZ"/>
              </w:rPr>
            </w:pPr>
            <w:r w:rsidRPr="002A5078">
              <w:rPr>
                <w:sz w:val="28"/>
                <w:szCs w:val="28"/>
                <w:lang w:val="kk-KZ"/>
              </w:rPr>
              <w:t>Жылдар</w:t>
            </w:r>
          </w:p>
        </w:tc>
        <w:tc>
          <w:tcPr>
            <w:tcW w:w="1971" w:type="dxa"/>
          </w:tcPr>
          <w:p w:rsidR="00B16D24" w:rsidRPr="002A5078" w:rsidRDefault="00B16D24" w:rsidP="0034093F">
            <w:pPr>
              <w:jc w:val="center"/>
              <w:rPr>
                <w:sz w:val="28"/>
                <w:szCs w:val="28"/>
                <w:lang w:val="kk-KZ"/>
              </w:rPr>
            </w:pPr>
            <w:r w:rsidRPr="002A5078">
              <w:rPr>
                <w:sz w:val="28"/>
                <w:szCs w:val="28"/>
                <w:lang w:val="kk-KZ"/>
              </w:rPr>
              <w:t>1870</w:t>
            </w:r>
          </w:p>
        </w:tc>
        <w:tc>
          <w:tcPr>
            <w:tcW w:w="1971" w:type="dxa"/>
          </w:tcPr>
          <w:p w:rsidR="00B16D24" w:rsidRPr="002A5078" w:rsidRDefault="00B16D24" w:rsidP="0034093F">
            <w:pPr>
              <w:jc w:val="center"/>
              <w:rPr>
                <w:sz w:val="28"/>
                <w:szCs w:val="28"/>
                <w:lang w:val="kk-KZ"/>
              </w:rPr>
            </w:pPr>
            <w:r w:rsidRPr="002A5078">
              <w:rPr>
                <w:sz w:val="28"/>
                <w:szCs w:val="28"/>
                <w:lang w:val="kk-KZ"/>
              </w:rPr>
              <w:t>1897</w:t>
            </w:r>
          </w:p>
        </w:tc>
        <w:tc>
          <w:tcPr>
            <w:tcW w:w="1971" w:type="dxa"/>
          </w:tcPr>
          <w:p w:rsidR="00B16D24" w:rsidRPr="002A5078" w:rsidRDefault="00B16D24" w:rsidP="0034093F">
            <w:pPr>
              <w:jc w:val="center"/>
              <w:rPr>
                <w:sz w:val="28"/>
                <w:szCs w:val="28"/>
                <w:lang w:val="kk-KZ"/>
              </w:rPr>
            </w:pPr>
            <w:r w:rsidRPr="002A5078">
              <w:rPr>
                <w:sz w:val="28"/>
                <w:szCs w:val="28"/>
                <w:lang w:val="kk-KZ"/>
              </w:rPr>
              <w:t>1914</w:t>
            </w:r>
          </w:p>
        </w:tc>
        <w:tc>
          <w:tcPr>
            <w:tcW w:w="1971" w:type="dxa"/>
          </w:tcPr>
          <w:p w:rsidR="00B16D24" w:rsidRPr="002A5078" w:rsidRDefault="00B16D24" w:rsidP="0034093F">
            <w:pPr>
              <w:jc w:val="center"/>
              <w:rPr>
                <w:sz w:val="28"/>
                <w:szCs w:val="28"/>
                <w:lang w:val="kk-KZ"/>
              </w:rPr>
            </w:pPr>
            <w:r w:rsidRPr="002A5078">
              <w:rPr>
                <w:sz w:val="28"/>
                <w:szCs w:val="28"/>
                <w:lang w:val="kk-KZ"/>
              </w:rPr>
              <w:t>1917</w:t>
            </w:r>
          </w:p>
        </w:tc>
      </w:tr>
      <w:tr w:rsidR="00B16D24" w:rsidRPr="002A5078" w:rsidTr="0034093F">
        <w:tc>
          <w:tcPr>
            <w:tcW w:w="1970" w:type="dxa"/>
          </w:tcPr>
          <w:p w:rsidR="00B16D24" w:rsidRPr="002A5078" w:rsidRDefault="00B16D24" w:rsidP="0034093F">
            <w:pPr>
              <w:jc w:val="center"/>
              <w:rPr>
                <w:sz w:val="28"/>
                <w:szCs w:val="28"/>
                <w:lang w:val="kk-KZ"/>
              </w:rPr>
            </w:pPr>
            <w:r w:rsidRPr="002A5078">
              <w:rPr>
                <w:sz w:val="28"/>
                <w:szCs w:val="28"/>
                <w:lang w:val="kk-KZ"/>
              </w:rPr>
              <w:t>Халық саны</w:t>
            </w:r>
          </w:p>
        </w:tc>
        <w:tc>
          <w:tcPr>
            <w:tcW w:w="1971" w:type="dxa"/>
          </w:tcPr>
          <w:p w:rsidR="00B16D24" w:rsidRPr="002A5078" w:rsidRDefault="00B16D24" w:rsidP="0034093F">
            <w:pPr>
              <w:jc w:val="center"/>
              <w:rPr>
                <w:sz w:val="28"/>
                <w:szCs w:val="28"/>
                <w:lang w:val="kk-KZ"/>
              </w:rPr>
            </w:pPr>
            <w:r w:rsidRPr="002A5078">
              <w:rPr>
                <w:sz w:val="28"/>
                <w:szCs w:val="28"/>
                <w:lang w:val="kk-KZ"/>
              </w:rPr>
              <w:t>523,0</w:t>
            </w:r>
          </w:p>
        </w:tc>
        <w:tc>
          <w:tcPr>
            <w:tcW w:w="1971" w:type="dxa"/>
          </w:tcPr>
          <w:p w:rsidR="00B16D24" w:rsidRPr="002A5078" w:rsidRDefault="00B16D24" w:rsidP="0034093F">
            <w:pPr>
              <w:jc w:val="center"/>
              <w:rPr>
                <w:sz w:val="28"/>
                <w:szCs w:val="28"/>
                <w:lang w:val="kk-KZ"/>
              </w:rPr>
            </w:pPr>
            <w:r w:rsidRPr="002A5078">
              <w:rPr>
                <w:sz w:val="28"/>
                <w:szCs w:val="28"/>
                <w:lang w:val="kk-KZ"/>
              </w:rPr>
              <w:t>684,6</w:t>
            </w:r>
          </w:p>
        </w:tc>
        <w:tc>
          <w:tcPr>
            <w:tcW w:w="1971" w:type="dxa"/>
          </w:tcPr>
          <w:p w:rsidR="00B16D24" w:rsidRPr="002A5078" w:rsidRDefault="00B16D24" w:rsidP="0034093F">
            <w:pPr>
              <w:jc w:val="center"/>
              <w:rPr>
                <w:sz w:val="28"/>
                <w:szCs w:val="28"/>
                <w:lang w:val="kk-KZ"/>
              </w:rPr>
            </w:pPr>
            <w:r w:rsidRPr="002A5078">
              <w:rPr>
                <w:sz w:val="28"/>
                <w:szCs w:val="28"/>
                <w:lang w:val="kk-KZ"/>
              </w:rPr>
              <w:t>960,3</w:t>
            </w:r>
          </w:p>
        </w:tc>
        <w:tc>
          <w:tcPr>
            <w:tcW w:w="1971" w:type="dxa"/>
          </w:tcPr>
          <w:p w:rsidR="00B16D24" w:rsidRPr="002A5078" w:rsidRDefault="00B16D24" w:rsidP="0034093F">
            <w:pPr>
              <w:jc w:val="center"/>
              <w:rPr>
                <w:sz w:val="28"/>
                <w:szCs w:val="28"/>
                <w:lang w:val="kk-KZ"/>
              </w:rPr>
            </w:pPr>
            <w:r w:rsidRPr="002A5078">
              <w:rPr>
                <w:sz w:val="28"/>
                <w:szCs w:val="28"/>
                <w:lang w:val="kk-KZ"/>
              </w:rPr>
              <w:t>947,3</w:t>
            </w:r>
          </w:p>
        </w:tc>
      </w:tr>
    </w:tbl>
    <w:p w:rsidR="00B16D24" w:rsidRPr="009B4F36" w:rsidRDefault="00B16D24" w:rsidP="00B16D24">
      <w:pPr>
        <w:spacing w:line="360" w:lineRule="auto"/>
        <w:ind w:firstLine="570"/>
        <w:jc w:val="both"/>
        <w:rPr>
          <w:sz w:val="28"/>
          <w:szCs w:val="28"/>
          <w:lang w:val="kk-KZ"/>
        </w:rPr>
      </w:pPr>
      <w:r w:rsidRPr="0002705D">
        <w:rPr>
          <w:sz w:val="28"/>
          <w:szCs w:val="28"/>
          <w:lang w:val="kk-KZ"/>
        </w:rPr>
        <w:t xml:space="preserve"> </w:t>
      </w:r>
      <w:r>
        <w:rPr>
          <w:sz w:val="28"/>
          <w:szCs w:val="28"/>
          <w:lang w:val="kk-KZ"/>
        </w:rPr>
        <w:t>1920 жылдары Қазақстанда құрғақшылық болып, егін тапшы болды, елдегі халық саны төмендеді, сол кезде Қазақстан бойынша Семей облысында ғана егін жақсы шығып, адамдар солай қарай қоныс аудара бастады, нәтижесінде Семей губерниясы халық саны өскен (1,1</w:t>
      </w:r>
      <w:r w:rsidRPr="00044B45">
        <w:rPr>
          <w:sz w:val="28"/>
          <w:szCs w:val="28"/>
          <w:lang w:val="kk-KZ"/>
        </w:rPr>
        <w:t>%</w:t>
      </w:r>
      <w:r>
        <w:rPr>
          <w:sz w:val="28"/>
          <w:szCs w:val="28"/>
          <w:lang w:val="kk-KZ"/>
        </w:rPr>
        <w:t xml:space="preserve">) жалғыз аймақ болды. 1930-1940 жж. аралығындағы Қазақстан аумағына көптеген </w:t>
      </w:r>
      <w:r>
        <w:rPr>
          <w:sz w:val="28"/>
          <w:szCs w:val="28"/>
          <w:lang w:val="kk-KZ"/>
        </w:rPr>
        <w:lastRenderedPageBreak/>
        <w:t xml:space="preserve">халықтардың қоныс аударуы біздің өңірдің де халқының демографиялық құрылымын өзгертті. </w:t>
      </w:r>
    </w:p>
    <w:p w:rsidR="00B16D24" w:rsidRDefault="00B16D24" w:rsidP="00B16D24">
      <w:pPr>
        <w:spacing w:line="360" w:lineRule="auto"/>
        <w:ind w:firstLine="570"/>
        <w:jc w:val="both"/>
        <w:rPr>
          <w:sz w:val="28"/>
          <w:szCs w:val="28"/>
          <w:lang w:val="kk-KZ"/>
        </w:rPr>
      </w:pPr>
      <w:r>
        <w:rPr>
          <w:sz w:val="28"/>
          <w:szCs w:val="28"/>
          <w:lang w:val="kk-KZ"/>
        </w:rPr>
        <w:t xml:space="preserve">  </w:t>
      </w:r>
      <w:r w:rsidRPr="00C23863">
        <w:rPr>
          <w:sz w:val="28"/>
          <w:szCs w:val="28"/>
          <w:lang w:val="kk-KZ"/>
        </w:rPr>
        <w:t xml:space="preserve">Халықтың табиғи өсімі 3 негізгі факторға тәуелді: халықтың тууы, өлуі және жастық-жыныстық құрылымы. </w:t>
      </w:r>
      <w:r>
        <w:rPr>
          <w:sz w:val="28"/>
          <w:szCs w:val="28"/>
          <w:lang w:val="kk-KZ"/>
        </w:rPr>
        <w:t>Жалпы х</w:t>
      </w:r>
      <w:r w:rsidRPr="007B0ECA">
        <w:rPr>
          <w:sz w:val="28"/>
          <w:szCs w:val="28"/>
          <w:lang w:val="kk-KZ"/>
        </w:rPr>
        <w:t>алық санының артуы туу және иммиграция көрсеткіштернің артуына, сондай-ақ өлімнің азаюына да байланысты болады.</w:t>
      </w:r>
      <w:r w:rsidRPr="00C23863">
        <w:rPr>
          <w:sz w:val="28"/>
          <w:szCs w:val="28"/>
          <w:lang w:val="kk-KZ"/>
        </w:rPr>
        <w:t xml:space="preserve"> </w:t>
      </w:r>
      <w:r w:rsidRPr="007B0ECA">
        <w:rPr>
          <w:sz w:val="28"/>
          <w:szCs w:val="28"/>
          <w:lang w:val="kk-KZ"/>
        </w:rPr>
        <w:t xml:space="preserve">Өлім көрсеткіштері – табиғи апаттар, соғыс нәтижесі ел экономикасының дамуына байланысты. Бір деңгейдегі екі мемлекеттегі өлім көрсеткіштері қарт адамдардың санына қатысты. </w:t>
      </w:r>
    </w:p>
    <w:p w:rsidR="00B16D24" w:rsidRDefault="00B16D24" w:rsidP="00B16D24">
      <w:pPr>
        <w:spacing w:line="360" w:lineRule="auto"/>
        <w:ind w:firstLine="570"/>
        <w:jc w:val="both"/>
        <w:rPr>
          <w:sz w:val="28"/>
          <w:szCs w:val="28"/>
          <w:lang w:val="kk-KZ"/>
        </w:rPr>
      </w:pPr>
      <w:r>
        <w:rPr>
          <w:sz w:val="28"/>
          <w:szCs w:val="28"/>
          <w:lang w:val="kk-KZ"/>
        </w:rPr>
        <w:t>Бүгінгі таңда Шығыс Қазақстан облысы х</w:t>
      </w:r>
      <w:r w:rsidRPr="00044B45">
        <w:rPr>
          <w:sz w:val="28"/>
          <w:szCs w:val="28"/>
          <w:lang w:val="kk-KZ"/>
        </w:rPr>
        <w:t xml:space="preserve">алқының саны жөнінен </w:t>
      </w:r>
      <w:r>
        <w:rPr>
          <w:sz w:val="28"/>
          <w:szCs w:val="28"/>
          <w:lang w:val="kk-KZ"/>
        </w:rPr>
        <w:t xml:space="preserve">қазақстанның </w:t>
      </w:r>
      <w:r w:rsidRPr="00044B45">
        <w:rPr>
          <w:sz w:val="28"/>
          <w:szCs w:val="28"/>
          <w:lang w:val="kk-KZ"/>
        </w:rPr>
        <w:t>экономикалық аудандар</w:t>
      </w:r>
      <w:r>
        <w:rPr>
          <w:sz w:val="28"/>
          <w:szCs w:val="28"/>
          <w:lang w:val="kk-KZ"/>
        </w:rPr>
        <w:t>ы арасындағы соңғы орынды</w:t>
      </w:r>
      <w:r w:rsidRPr="00044B45">
        <w:rPr>
          <w:sz w:val="28"/>
          <w:szCs w:val="28"/>
          <w:lang w:val="kk-KZ"/>
        </w:rPr>
        <w:t xml:space="preserve"> алады, республиканың шамамен 11%-ға жуық халқы осы өңірге қоныстанған. 2008 жылдың 1 қаңтарындағы мәліметтер бойынша облыстағы халық саны 1417,4 мың адамды құрайды. </w:t>
      </w:r>
    </w:p>
    <w:p w:rsidR="00B16D24" w:rsidRPr="000F17CF" w:rsidRDefault="00B16D24" w:rsidP="00B16D24">
      <w:pPr>
        <w:spacing w:line="360" w:lineRule="auto"/>
        <w:ind w:firstLine="399"/>
        <w:jc w:val="center"/>
        <w:outlineLvl w:val="0"/>
        <w:rPr>
          <w:i/>
          <w:sz w:val="28"/>
          <w:szCs w:val="28"/>
          <w:lang w:val="kk-KZ"/>
        </w:rPr>
      </w:pPr>
      <w:r w:rsidRPr="000F17CF">
        <w:rPr>
          <w:i/>
          <w:sz w:val="28"/>
          <w:szCs w:val="28"/>
          <w:lang w:val="kk-KZ"/>
        </w:rPr>
        <w:t>Облыстағы жылдар бойынша халық санының өзгеру динамикасы</w:t>
      </w:r>
    </w:p>
    <w:p w:rsidR="00B16D24" w:rsidRPr="00246056" w:rsidRDefault="00B16D24" w:rsidP="00B16D24">
      <w:pPr>
        <w:spacing w:line="360" w:lineRule="auto"/>
        <w:jc w:val="both"/>
        <w:rPr>
          <w:sz w:val="28"/>
          <w:szCs w:val="28"/>
          <w:lang w:val="kk-KZ"/>
        </w:rPr>
      </w:pPr>
      <w:r>
        <w:rPr>
          <w:noProof/>
        </w:rPr>
        <w:drawing>
          <wp:inline distT="0" distB="0" distL="0" distR="0">
            <wp:extent cx="6162040" cy="32207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6162040" cy="3220720"/>
                    </a:xfrm>
                    <a:prstGeom prst="rect">
                      <a:avLst/>
                    </a:prstGeom>
                    <a:noFill/>
                    <a:ln w="9525">
                      <a:noFill/>
                      <a:miter lim="800000"/>
                      <a:headEnd/>
                      <a:tailEnd/>
                    </a:ln>
                  </pic:spPr>
                </pic:pic>
              </a:graphicData>
            </a:graphic>
          </wp:inline>
        </w:drawing>
      </w:r>
    </w:p>
    <w:p w:rsidR="00B16D24" w:rsidRDefault="00B16D24" w:rsidP="00B16D24">
      <w:pPr>
        <w:spacing w:line="360" w:lineRule="auto"/>
        <w:ind w:firstLine="570"/>
        <w:jc w:val="both"/>
        <w:rPr>
          <w:sz w:val="28"/>
          <w:szCs w:val="28"/>
          <w:lang w:val="kk-KZ"/>
        </w:rPr>
      </w:pPr>
      <w:r w:rsidRPr="00044B45">
        <w:rPr>
          <w:sz w:val="28"/>
          <w:szCs w:val="28"/>
          <w:lang w:val="kk-KZ"/>
        </w:rPr>
        <w:t xml:space="preserve"> </w:t>
      </w:r>
      <w:r>
        <w:rPr>
          <w:sz w:val="28"/>
          <w:szCs w:val="28"/>
          <w:lang w:val="kk-KZ"/>
        </w:rPr>
        <w:t>Жоғарыдағы диаграммадан бірнеше тарихи кезеңдердегі облыстағы халық санының өзгеру динамикасын көре аламыз. 1926</w:t>
      </w:r>
      <w:r w:rsidRPr="0002705D">
        <w:rPr>
          <w:sz w:val="28"/>
          <w:szCs w:val="28"/>
          <w:lang w:val="kk-KZ"/>
        </w:rPr>
        <w:t>-</w:t>
      </w:r>
      <w:r>
        <w:rPr>
          <w:sz w:val="28"/>
          <w:szCs w:val="28"/>
          <w:lang w:val="kk-KZ"/>
        </w:rPr>
        <w:t>1939 жж. аралығында халық саны азайған, о</w:t>
      </w:r>
      <w:r w:rsidRPr="003C24A1">
        <w:rPr>
          <w:sz w:val="28"/>
          <w:szCs w:val="28"/>
          <w:lang w:val="kk-KZ"/>
        </w:rPr>
        <w:t>л</w:t>
      </w:r>
      <w:r>
        <w:rPr>
          <w:sz w:val="28"/>
          <w:szCs w:val="28"/>
          <w:lang w:val="kk-KZ"/>
        </w:rPr>
        <w:t xml:space="preserve"> ашаршылық және ұлы жұт салдары</w:t>
      </w:r>
      <w:r w:rsidRPr="003C24A1">
        <w:rPr>
          <w:sz w:val="28"/>
          <w:szCs w:val="28"/>
          <w:lang w:val="kk-KZ"/>
        </w:rPr>
        <w:t>нан</w:t>
      </w:r>
      <w:r>
        <w:rPr>
          <w:sz w:val="28"/>
          <w:szCs w:val="28"/>
          <w:lang w:val="kk-KZ"/>
        </w:rPr>
        <w:t xml:space="preserve">. 1939 жылдан 50-ші жылдар аралығында да облыс халқының саны өте әрқилы өзгеріп отырды. Бұл кезеңде Ұлы Отан соғысының зардабын атап өтпеу мүмкін емес, себебі соғыс нәтижесінде халық саны күрт төмендеп кетті, одан кейінгі жылдары Қазақстанға басқа ұлт өкілдерін қоныстандыру, көші-қон процесі өте жылдам жүріп, облыс халқының этникалық құрамы мен санын мүлде өзгертіп жіберді. Соның салдарынан облыстағы халық саны 60-шы жылдары қайта көтеріліп, жоғарғы көрсеткішке ие болды. Ал, 1970-1989 жж. аралығындааймақ халқының саны мен этникалық құрамына табиғи өсу өз ықпалын тигізе бастады. Осы кезеңде халықтың әл-ауқаты жақсарып, экономика тұрақты көрсеткіштерге ие болды, соған сәйкес халық санының көрсеткіштері де жоғары болды.  </w:t>
      </w:r>
      <w:r w:rsidRPr="00A449DF">
        <w:rPr>
          <w:sz w:val="28"/>
          <w:szCs w:val="28"/>
          <w:lang w:val="kk-KZ"/>
        </w:rPr>
        <w:t>199</w:t>
      </w:r>
      <w:r>
        <w:rPr>
          <w:sz w:val="28"/>
          <w:szCs w:val="28"/>
          <w:lang w:val="kk-KZ"/>
        </w:rPr>
        <w:t>9-2003</w:t>
      </w:r>
      <w:r w:rsidRPr="007B0ECA">
        <w:rPr>
          <w:sz w:val="28"/>
          <w:szCs w:val="28"/>
          <w:lang w:val="kk-KZ"/>
        </w:rPr>
        <w:t xml:space="preserve"> жылдар арасында </w:t>
      </w:r>
      <w:r>
        <w:rPr>
          <w:sz w:val="28"/>
          <w:szCs w:val="28"/>
          <w:lang w:val="kk-KZ"/>
        </w:rPr>
        <w:t xml:space="preserve">облыстың </w:t>
      </w:r>
      <w:r w:rsidRPr="007B0ECA">
        <w:rPr>
          <w:sz w:val="28"/>
          <w:szCs w:val="28"/>
          <w:lang w:val="kk-KZ"/>
        </w:rPr>
        <w:t xml:space="preserve">халық саны біртіндеп азайды. Оның негізгі себептері: тәуелсіздік алғаннан кейін қуғын сүргінге ұшыраған басқа ұлт өкілдерінің өз Отандарына оралуы, халықтың әлеуметтік жағдайының төмен көрсеткіштері және т.б. </w:t>
      </w:r>
      <w:r w:rsidRPr="00044B45">
        <w:rPr>
          <w:sz w:val="28"/>
          <w:szCs w:val="28"/>
          <w:lang w:val="kk-KZ"/>
        </w:rPr>
        <w:t>2006 жылдың соңында облыс халқының саны 1</w:t>
      </w:r>
      <w:r>
        <w:rPr>
          <w:sz w:val="28"/>
          <w:szCs w:val="28"/>
          <w:lang w:val="kk-KZ"/>
        </w:rPr>
        <w:t>424,5 мың адамға тең болды. 2003</w:t>
      </w:r>
      <w:r w:rsidRPr="00044B45">
        <w:rPr>
          <w:sz w:val="28"/>
          <w:szCs w:val="28"/>
          <w:lang w:val="kk-KZ"/>
        </w:rPr>
        <w:t xml:space="preserve"> жылғы мәліметпен салыстырғанда облыс халқының саны 41,5 мың адамға, яғни 2,8%-ға кеміген. Яғни облыстағы халық саны жыл сайын кему үстінде</w:t>
      </w:r>
      <w:r>
        <w:rPr>
          <w:sz w:val="28"/>
          <w:szCs w:val="28"/>
          <w:lang w:val="kk-KZ"/>
        </w:rPr>
        <w:t xml:space="preserve"> деуге болады</w:t>
      </w:r>
      <w:r w:rsidRPr="00044B45">
        <w:rPr>
          <w:sz w:val="28"/>
          <w:szCs w:val="28"/>
          <w:lang w:val="kk-KZ"/>
        </w:rPr>
        <w:t xml:space="preserve">. Халық санының азаюына халықтың табиғи және миграциялық өсімі, жастық-жыныстық құрамы әсер етеді. </w:t>
      </w:r>
    </w:p>
    <w:p w:rsidR="00B16D24" w:rsidRDefault="00B16D24" w:rsidP="00B16D24">
      <w:pPr>
        <w:pStyle w:val="af5"/>
        <w:spacing w:line="360" w:lineRule="auto"/>
        <w:ind w:firstLine="570"/>
        <w:jc w:val="both"/>
        <w:rPr>
          <w:lang w:val="kk-KZ"/>
        </w:rPr>
      </w:pPr>
      <w:r>
        <w:rPr>
          <w:lang w:val="kk-KZ"/>
        </w:rPr>
        <w:t xml:space="preserve">   </w:t>
      </w:r>
      <w:r w:rsidRPr="00C23863">
        <w:rPr>
          <w:lang w:val="kk-KZ"/>
        </w:rPr>
        <w:t>Шығыс Қазақстанда қазіргі кездегі туудың біршама жоғарғы көрсеткіші әлеуметтік-экономикалық және саяси жағдайдың дұрыстығымен түсіндіріледі. Соңғы 5 жыл ішінде облыстағы жаңа туылған балалар саны абсолютті тұрғыдан 17,0 мыңнан 21,2 мыңға көтерілді. 2002 жылға қарағанда 1000 адамға шаққандағы туу коэффициенті 2006 жылы  11,5 -ден 14,9‰-ге дейін өсті. 2002 жылы облыстағы әрбір жетінші аймақ 1000 адамға шаққанда 9 туудан төмен көрсеткіште болған, 2003 жылы туу көрсеткіші  9‰-ден жоғары аймақ болған жоқ, 2004 жылы 19 аймақтың жетеуінде туу көрсеткіші 14‰-ден жоғары болды, ал, 2006 жылы бұл көрсеткіш 9 аймаққа тән болды. 2008 жылы дүниеге келген нәрестелердің саны – 21 741, соның ішінде қалада – 12 772, ал ауылда 8 969 нәресте туған. Ал, өлген адамдар саны  - 18 872, оның ішіндегі қала халқы - 11 211 адам, ауыл халқының ішінде – 7 661 адам дүние салған. Облыстағы халықтың табиғи өсімі - 2 869, қалалықтар арасында -  1 561, ал ауыл халқы арасында – 1 308 адамға тең.</w:t>
      </w:r>
      <w:r>
        <w:rPr>
          <w:lang w:val="kk-KZ"/>
        </w:rPr>
        <w:t xml:space="preserve"> </w:t>
      </w:r>
    </w:p>
    <w:p w:rsidR="00B16D24" w:rsidRDefault="00B16D24" w:rsidP="00B16D24">
      <w:pPr>
        <w:spacing w:line="360" w:lineRule="auto"/>
        <w:ind w:firstLine="399"/>
        <w:jc w:val="both"/>
        <w:rPr>
          <w:sz w:val="28"/>
          <w:szCs w:val="28"/>
          <w:lang w:val="kk-KZ"/>
        </w:rPr>
      </w:pPr>
      <w:r w:rsidRPr="00C23863">
        <w:rPr>
          <w:sz w:val="28"/>
          <w:szCs w:val="28"/>
          <w:lang w:val="kk-KZ"/>
        </w:rPr>
        <w:t>Табиғи өсімнің қалыптасуына әсер ететін екінші компонент адам өлімі көрсеткіші болып табылады. Облыс бойынша оның көрсеткіші</w:t>
      </w:r>
      <w:r>
        <w:rPr>
          <w:sz w:val="28"/>
          <w:szCs w:val="28"/>
          <w:lang w:val="kk-KZ"/>
        </w:rPr>
        <w:t xml:space="preserve"> </w:t>
      </w:r>
      <w:r w:rsidRPr="00C23863">
        <w:rPr>
          <w:sz w:val="28"/>
          <w:szCs w:val="28"/>
          <w:lang w:val="kk-KZ"/>
        </w:rPr>
        <w:t>әлі де жоғары. Облыс бойынша өлім-жітімнің жоғарғы деңгейі өндіріс орталықтарында байқалып отыр: Риддер қаласы (21,75</w:t>
      </w:r>
      <w:r w:rsidRPr="00C23863">
        <w:rPr>
          <w:rStyle w:val="a8"/>
          <w:rFonts w:eastAsiaTheme="majorEastAsia"/>
          <w:sz w:val="28"/>
          <w:szCs w:val="28"/>
          <w:lang w:val="kk-KZ"/>
        </w:rPr>
        <w:t>‰</w:t>
      </w:r>
      <w:r w:rsidRPr="00C23863">
        <w:rPr>
          <w:sz w:val="28"/>
          <w:szCs w:val="28"/>
          <w:lang w:val="kk-KZ"/>
        </w:rPr>
        <w:t xml:space="preserve">), Глубокое ауданы (18,61‰), Зырян қаласы (19,82‰) және Шемонаиха ауданында (18,43‰); ал төменгі көрсеткіш аграрлы аудандарға тән: Абай ауданында (7,43‰), Аягөз (8,22‰), Зайсан (8,76‰), Катон-Қарағай (9,47‰), Күршім (9,10‰), Тарбағатай (8,62‰) және Үржар ауданында (9,65‰). 2006 жылдың соңында Өскемен қаласы бұл көрсеткіш бойынша 5 орында, ал, Семей қаласы 8-ші орында болды. </w:t>
      </w:r>
    </w:p>
    <w:p w:rsidR="00B16D24" w:rsidRPr="00C23863" w:rsidRDefault="00B16D24" w:rsidP="00B16D24">
      <w:pPr>
        <w:spacing w:line="360" w:lineRule="auto"/>
        <w:ind w:firstLine="399"/>
        <w:jc w:val="both"/>
        <w:rPr>
          <w:sz w:val="28"/>
          <w:szCs w:val="28"/>
          <w:lang w:val="kk-KZ"/>
        </w:rPr>
      </w:pPr>
      <w:r>
        <w:rPr>
          <w:sz w:val="28"/>
          <w:szCs w:val="28"/>
          <w:lang w:val="kk-KZ"/>
        </w:rPr>
        <w:t>Төмендегі диаграммада облыстағы жылдар бойынша туу мен өлім коэффициенті көрсетілген және оған талдау жасалынған.</w:t>
      </w:r>
    </w:p>
    <w:p w:rsidR="00B16D24" w:rsidRPr="000F17CF" w:rsidRDefault="00B16D24" w:rsidP="00B16D24">
      <w:pPr>
        <w:jc w:val="center"/>
        <w:rPr>
          <w:i/>
          <w:sz w:val="28"/>
          <w:szCs w:val="28"/>
          <w:lang w:val="kk-KZ"/>
        </w:rPr>
      </w:pPr>
      <w:r w:rsidRPr="000F17CF">
        <w:rPr>
          <w:i/>
          <w:lang w:val="kk-KZ"/>
        </w:rPr>
        <w:t xml:space="preserve"> </w:t>
      </w:r>
      <w:r w:rsidRPr="000F17CF">
        <w:rPr>
          <w:i/>
          <w:sz w:val="28"/>
          <w:szCs w:val="28"/>
          <w:lang w:val="kk-KZ"/>
        </w:rPr>
        <w:t>1996-2007жж.  Аралығындағы ШҚО халқының 1000 адамға шаққандағы</w:t>
      </w:r>
    </w:p>
    <w:p w:rsidR="00B16D24" w:rsidRPr="000F17CF" w:rsidRDefault="00B16D24" w:rsidP="00B16D24">
      <w:pPr>
        <w:jc w:val="center"/>
        <w:rPr>
          <w:i/>
          <w:sz w:val="28"/>
          <w:szCs w:val="28"/>
          <w:lang w:val="kk-KZ"/>
        </w:rPr>
      </w:pPr>
      <w:r w:rsidRPr="000F17CF">
        <w:rPr>
          <w:i/>
          <w:sz w:val="28"/>
          <w:szCs w:val="28"/>
          <w:lang w:val="kk-KZ"/>
        </w:rPr>
        <w:t>туу мен өлімнің жалпы коэффициенттері</w:t>
      </w:r>
    </w:p>
    <w:p w:rsidR="00B16D24" w:rsidRDefault="00B16D24" w:rsidP="00B16D24">
      <w:pPr>
        <w:jc w:val="center"/>
        <w:rPr>
          <w:lang w:val="kk-KZ"/>
        </w:rPr>
      </w:pPr>
      <w:r>
        <w:rPr>
          <w:noProof/>
        </w:rPr>
        <w:drawing>
          <wp:inline distT="0" distB="0" distL="0" distR="0">
            <wp:extent cx="5214620" cy="2718435"/>
            <wp:effectExtent l="19050" t="0" r="5080" b="0"/>
            <wp:docPr id="2" name="Рисунок 2" descr="http://prirodavko.ukg.kz/pic/voda_d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irodavko.ukg.kz/pic/voda_d1.gif"/>
                    <pic:cNvPicPr>
                      <a:picLocks noChangeAspect="1" noChangeArrowheads="1"/>
                    </pic:cNvPicPr>
                  </pic:nvPicPr>
                  <pic:blipFill>
                    <a:blip r:embed="rId5" r:link="rId6" cstate="print"/>
                    <a:srcRect l="7695" t="18221" b="11984"/>
                    <a:stretch>
                      <a:fillRect/>
                    </a:stretch>
                  </pic:blipFill>
                  <pic:spPr bwMode="auto">
                    <a:xfrm>
                      <a:off x="0" y="0"/>
                      <a:ext cx="5214620" cy="2718435"/>
                    </a:xfrm>
                    <a:prstGeom prst="rect">
                      <a:avLst/>
                    </a:prstGeom>
                    <a:noFill/>
                    <a:ln w="9525">
                      <a:noFill/>
                      <a:miter lim="800000"/>
                      <a:headEnd/>
                      <a:tailEnd/>
                    </a:ln>
                  </pic:spPr>
                </pic:pic>
              </a:graphicData>
            </a:graphic>
          </wp:inline>
        </w:drawing>
      </w:r>
    </w:p>
    <w:p w:rsidR="00B16D24" w:rsidRDefault="00B16D24" w:rsidP="00B16D24">
      <w:pPr>
        <w:rPr>
          <w:lang w:val="kk-KZ"/>
        </w:rPr>
      </w:pPr>
      <w:r>
        <w:rPr>
          <w:noProof/>
        </w:rPr>
        <w:pict>
          <v:shapetype id="_x0000_t109" coordsize="21600,21600" o:spt="109" path="m,l,21600r21600,l21600,xe">
            <v:stroke joinstyle="miter"/>
            <v:path gradientshapeok="t" o:connecttype="rect"/>
          </v:shapetype>
          <v:shape id="_x0000_s1027" type="#_x0000_t109" style="position:absolute;margin-left:232.35pt;margin-top:.2pt;width:27pt;height:18pt;z-index:251661312" fillcolor="blue"/>
        </w:pict>
      </w:r>
      <w:r>
        <w:rPr>
          <w:noProof/>
        </w:rPr>
        <w:pict>
          <v:shape id="_x0000_s1026" type="#_x0000_t109" style="position:absolute;margin-left:72.75pt;margin-top:.2pt;width:27pt;height:18pt;z-index:251660288" fillcolor="#f9f"/>
        </w:pict>
      </w:r>
      <w:r>
        <w:rPr>
          <w:lang w:val="kk-KZ"/>
        </w:rPr>
        <w:t xml:space="preserve">                                     </w:t>
      </w:r>
      <w:r w:rsidRPr="00894956">
        <w:rPr>
          <w:sz w:val="28"/>
          <w:szCs w:val="28"/>
          <w:lang w:val="kk-KZ"/>
        </w:rPr>
        <w:t xml:space="preserve">Туылғандар </w:t>
      </w:r>
      <w:r>
        <w:rPr>
          <w:lang w:val="kk-KZ"/>
        </w:rPr>
        <w:t xml:space="preserve">                           </w:t>
      </w:r>
      <w:r w:rsidRPr="00894956">
        <w:rPr>
          <w:sz w:val="28"/>
          <w:szCs w:val="28"/>
          <w:lang w:val="kk-KZ"/>
        </w:rPr>
        <w:t>Өлгендер</w:t>
      </w:r>
    </w:p>
    <w:p w:rsidR="00B16D24" w:rsidRDefault="00B16D24" w:rsidP="00B16D24">
      <w:pPr>
        <w:pStyle w:val="af5"/>
        <w:spacing w:line="360" w:lineRule="auto"/>
        <w:ind w:firstLine="360"/>
        <w:jc w:val="both"/>
        <w:rPr>
          <w:lang w:val="kk-KZ"/>
        </w:rPr>
      </w:pPr>
      <w:r>
        <w:rPr>
          <w:lang w:val="kk-KZ"/>
        </w:rPr>
        <w:tab/>
      </w:r>
      <w:r w:rsidRPr="00E57320">
        <w:rPr>
          <w:lang w:val="kk-KZ"/>
        </w:rPr>
        <w:t xml:space="preserve">Осы диаграммадан келесідей тұжырым жасауға болады: </w:t>
      </w:r>
      <w:r>
        <w:rPr>
          <w:lang w:val="kk-KZ"/>
        </w:rPr>
        <w:t>облыс бойынша туудың 1996 жыл мен 2003 жылғы  көрсеткіштері бірдей болған</w:t>
      </w:r>
      <w:r w:rsidRPr="00E57320">
        <w:rPr>
          <w:lang w:val="kk-KZ"/>
        </w:rPr>
        <w:t>, а</w:t>
      </w:r>
      <w:r>
        <w:rPr>
          <w:lang w:val="kk-KZ"/>
        </w:rPr>
        <w:t xml:space="preserve">л осы жылдар аралығындағы туудың коэффициенті төменгі көрсеткіштерге ие. Оның негізгі себептері осы жылдар аралығында еліміздегі саяси-экономикалық жағдай  тұрақсыз, әрі ауыр күйде болды. Халықтың әл-ауқаты төмендеп, облыстағы көптеген кәсіпорындар жабылып, оларды мемлекет тарапынан қаржыландыру тоқтатылды, соның салдарынан жұмыссыздар саны артты. Яғни, осы кезеңдерде ел экономикалық тоқырауға тап болды, сол себепті туудың көрсеткіштері төмендеп, керісінше, өлімнің коэффициенті жоғарылады. Өлімнің көрсеткіштері облыста тек 1998, 1999 және 2001 жылдары ғана біраз төмендеген. Ал, соңғы жылдардағы өлімнің коэффициенті 1996 жылғы көрсеткішпен бірдей, бұл дегеніміз қазіргі таңда туудың саны артқанмен облыс тарапынан өлімнің көрсеткішін азайту барысында дұрыс саясат жүргізбеуі. Яғни, қазіргі кезде облыс бойынша халықтың әлеуметтік-экономикалық  жағдайы жақсарып, көптеген отбасылар балалардың  санын арттыруда, олар тек бір-екі баланы ғана емес, одан да көп баланы аяғынан тұрғыза алатындай жағдайға жетіп отыр. Бірақ, облыс бойынша табиғи өсім тек туудың жоғары көрсеткішінің негізінде ғана оң көрсеткішке ие. Ал, өлімнің жоғары болуы адамдардың денсаулығының нашарлауына - экологиялық ахуалға, облыс бойынша қарттардың үлесі басым болуына байланысты деп ойлаймын. </w:t>
      </w:r>
    </w:p>
    <w:p w:rsidR="00B12FF8" w:rsidRPr="00B16D24" w:rsidRDefault="00B12FF8">
      <w:pPr>
        <w:rPr>
          <w:lang w:val="kk-KZ"/>
        </w:rPr>
      </w:pPr>
    </w:p>
    <w:sectPr w:rsidR="00B12FF8" w:rsidRPr="00B16D24"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savePreviewPicture/>
  <w:compat/>
  <w:rsids>
    <w:rsidRoot w:val="00B16D24"/>
    <w:rsid w:val="00727B99"/>
    <w:rsid w:val="007E7E35"/>
    <w:rsid w:val="008167A0"/>
    <w:rsid w:val="00B12FF8"/>
    <w:rsid w:val="00B16D24"/>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D24"/>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uiPriority w:val="9"/>
    <w:qFormat/>
    <w:rsid w:val="008167A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pBdr>
        <w:bottom w:val="single" w:sz="4" w:space="2" w:color="E5B8B7" w:themeColor="accent2" w:themeTint="66"/>
      </w:pBdr>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pBdr>
        <w:bottom w:val="dotted" w:sz="4" w:space="2" w:color="D99594" w:themeColor="accent2" w:themeTint="99"/>
      </w:pBdr>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spacing w:before="200" w:after="100"/>
      <w:contextualSpacing/>
      <w:outlineLvl w:val="8"/>
    </w:pPr>
    <w:rPr>
      <w:rFonts w:asciiTheme="majorHAnsi" w:eastAsiaTheme="majorEastAsia" w:hAnsiTheme="majorHAnsi" w:cstheme="majorBidi"/>
      <w:i/>
      <w:iCs/>
      <w:color w:val="C0504D" w:themeColor="accent2"/>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pBdr>
        <w:bottom w:val="dotted" w:sz="8" w:space="10" w:color="C0504D" w:themeColor="accent2"/>
      </w:pBdr>
      <w:spacing w:before="200" w:after="900"/>
      <w:jc w:val="center"/>
    </w:pPr>
    <w:rPr>
      <w:rFonts w:asciiTheme="majorHAnsi" w:eastAsiaTheme="majorEastAsia" w:hAnsiTheme="majorHAnsi" w:cstheme="majorBidi"/>
      <w:i/>
      <w:iCs/>
      <w:color w:val="622423" w:themeColor="accent2" w:themeShade="7F"/>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rPr>
      <w:rFonts w:asciiTheme="minorHAnsi" w:eastAsiaTheme="minorHAnsi" w:hAnsiTheme="minorHAnsi" w:cstheme="minorBidi"/>
      <w:i/>
      <w:iCs/>
      <w:sz w:val="20"/>
      <w:szCs w:val="20"/>
      <w:lang w:val="en-US" w:eastAsia="en-US" w:bidi="en-US"/>
    </w:rPr>
  </w:style>
  <w:style w:type="paragraph" w:styleId="ac">
    <w:name w:val="List Paragraph"/>
    <w:basedOn w:val="a"/>
    <w:uiPriority w:val="34"/>
    <w:qFormat/>
    <w:rsid w:val="008167A0"/>
    <w:pPr>
      <w:spacing w:after="200" w:line="288" w:lineRule="auto"/>
      <w:ind w:left="720"/>
      <w:contextualSpacing/>
    </w:pPr>
    <w:rPr>
      <w:rFonts w:asciiTheme="minorHAnsi" w:eastAsiaTheme="minorHAnsi" w:hAnsiTheme="minorHAnsi" w:cstheme="minorBidi"/>
      <w:i/>
      <w:iCs/>
      <w:sz w:val="20"/>
      <w:szCs w:val="20"/>
      <w:lang w:val="en-US" w:eastAsia="en-US" w:bidi="en-US"/>
    </w:rPr>
  </w:style>
  <w:style w:type="paragraph" w:styleId="21">
    <w:name w:val="Quote"/>
    <w:basedOn w:val="a"/>
    <w:next w:val="a"/>
    <w:link w:val="22"/>
    <w:uiPriority w:val="29"/>
    <w:qFormat/>
    <w:rsid w:val="008167A0"/>
    <w:pPr>
      <w:spacing w:after="200" w:line="288" w:lineRule="auto"/>
    </w:pPr>
    <w:rPr>
      <w:rFonts w:asciiTheme="minorHAnsi" w:eastAsiaTheme="minorHAnsi" w:hAnsiTheme="minorHAnsi" w:cstheme="minorBidi"/>
      <w:color w:val="943634" w:themeColor="accent2" w:themeShade="BF"/>
      <w:sz w:val="20"/>
      <w:szCs w:val="20"/>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pBdr>
        <w:top w:val="dotted" w:sz="8" w:space="10" w:color="C0504D" w:themeColor="accent2"/>
        <w:bottom w:val="dotted" w:sz="8" w:space="10" w:color="C0504D" w:themeColor="accent2"/>
      </w:pBdr>
      <w:spacing w:after="200" w:line="300" w:lineRule="auto"/>
      <w:ind w:left="2160" w:right="2160"/>
      <w:jc w:val="center"/>
    </w:pPr>
    <w:rPr>
      <w:rFonts w:asciiTheme="majorHAnsi" w:eastAsiaTheme="majorEastAsia" w:hAnsiTheme="majorHAnsi" w:cstheme="majorBidi"/>
      <w:b/>
      <w:bCs/>
      <w:i/>
      <w:iCs/>
      <w:color w:val="C0504D" w:themeColor="accent2"/>
      <w:sz w:val="20"/>
      <w:szCs w:val="20"/>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af5">
    <w:name w:val="Normal (Web)"/>
    <w:basedOn w:val="a"/>
    <w:rsid w:val="00B16D24"/>
    <w:pPr>
      <w:spacing w:before="100" w:beforeAutospacing="1" w:after="100" w:afterAutospacing="1"/>
    </w:pPr>
    <w:rPr>
      <w:color w:val="000000"/>
      <w:sz w:val="28"/>
      <w:szCs w:val="28"/>
    </w:rPr>
  </w:style>
  <w:style w:type="paragraph" w:styleId="af6">
    <w:name w:val="Balloon Text"/>
    <w:basedOn w:val="a"/>
    <w:link w:val="af7"/>
    <w:uiPriority w:val="99"/>
    <w:semiHidden/>
    <w:unhideWhenUsed/>
    <w:rsid w:val="00B16D24"/>
    <w:rPr>
      <w:rFonts w:ascii="Tahoma" w:hAnsi="Tahoma" w:cs="Tahoma"/>
      <w:sz w:val="16"/>
      <w:szCs w:val="16"/>
    </w:rPr>
  </w:style>
  <w:style w:type="character" w:customStyle="1" w:styleId="af7">
    <w:name w:val="Текст выноски Знак"/>
    <w:basedOn w:val="a0"/>
    <w:link w:val="af6"/>
    <w:uiPriority w:val="99"/>
    <w:semiHidden/>
    <w:rsid w:val="00B16D24"/>
    <w:rPr>
      <w:rFonts w:ascii="Tahoma" w:eastAsia="Times New Roman" w:hAnsi="Tahoma" w:cs="Tahoma"/>
      <w:sz w:val="16"/>
      <w:szCs w:val="16"/>
      <w:lang w:val="ru-RU"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prirodavko.ukg.kz/pic/voda_d1.gif" TargetMode="Externa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1109</Words>
  <Characters>6325</Characters>
  <Application>Microsoft Office Word</Application>
  <DocSecurity>0</DocSecurity>
  <Lines>52</Lines>
  <Paragraphs>14</Paragraphs>
  <ScaleCrop>false</ScaleCrop>
  <Company/>
  <LinksUpToDate>false</LinksUpToDate>
  <CharactersWithSpaces>7420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2020-09-18T21:40:00Z</dcterms:created>
  <dcterms:modified xsi:type="dcterms:W3CDTF">2020-09-18T21:40:00Z</dcterms:modified>
</cp:coreProperties>
</file>