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040" w:rsidRDefault="00665040" w:rsidP="00665040">
      <w:pPr>
        <w:jc w:val="center"/>
        <w:rPr>
          <w:rFonts w:ascii="Consolas"/>
          <w:color w:val="000000"/>
          <w:sz w:val="28"/>
          <w:szCs w:val="28"/>
        </w:rPr>
      </w:pPr>
      <w:bookmarkStart w:id="0" w:name="z1216"/>
      <w:r w:rsidRPr="00412264">
        <w:rPr>
          <w:sz w:val="28"/>
          <w:szCs w:val="28"/>
        </w:rPr>
        <w:t xml:space="preserve">1 </w:t>
      </w:r>
      <w:bookmarkEnd w:id="0"/>
      <w:r w:rsidRPr="00412264">
        <w:rPr>
          <w:rFonts w:ascii="Consolas"/>
          <w:color w:val="000000"/>
          <w:sz w:val="28"/>
          <w:szCs w:val="28"/>
        </w:rPr>
        <w:t>ПРАВИЛ</w:t>
      </w:r>
      <w:r>
        <w:rPr>
          <w:rFonts w:ascii="Consolas"/>
          <w:color w:val="000000"/>
          <w:sz w:val="28"/>
          <w:szCs w:val="28"/>
        </w:rPr>
        <w:t>А</w:t>
      </w:r>
      <w:r w:rsidRPr="00412264">
        <w:rPr>
          <w:rFonts w:ascii="Consolas"/>
          <w:color w:val="000000"/>
          <w:sz w:val="28"/>
          <w:szCs w:val="28"/>
        </w:rPr>
        <w:t xml:space="preserve"> </w:t>
      </w:r>
      <w:r w:rsidRPr="00412264">
        <w:rPr>
          <w:rFonts w:ascii="Consolas"/>
          <w:color w:val="000000"/>
          <w:sz w:val="28"/>
          <w:szCs w:val="28"/>
        </w:rPr>
        <w:t>КОНСЕРВАЦИИ</w:t>
      </w:r>
      <w:r w:rsidRPr="00412264">
        <w:rPr>
          <w:rFonts w:ascii="Consolas"/>
          <w:color w:val="000000"/>
          <w:sz w:val="28"/>
          <w:szCs w:val="28"/>
        </w:rPr>
        <w:t xml:space="preserve"> </w:t>
      </w:r>
      <w:r w:rsidRPr="00412264">
        <w:rPr>
          <w:rFonts w:ascii="Consolas"/>
          <w:color w:val="000000"/>
          <w:sz w:val="28"/>
          <w:szCs w:val="28"/>
        </w:rPr>
        <w:t>ЗЕМЕЛЬ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Правила консервации земель устанавливают порядок консервации деградированных сельскохозяйственных угодий, земель, загрязненных химическими, биологическими, радиоактивными и другими вредными веществами сверх установленных нормативов их предельно допустимых концентраций и предельно допустимого уровня воздействия, отходами производства и потребления, сточными водами, нарушенных земель, а также земель, зараженных карантинными вредителями и болезнями растений (далее - Правила), с целью сохранения и восстановления плодородия почв, улучшения окружающей среды и охраны здоровья населения. 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</w:t>
      </w:r>
      <w:r w:rsidRPr="00412264">
        <w:rPr>
          <w:color w:val="000000"/>
          <w:sz w:val="28"/>
          <w:szCs w:val="28"/>
        </w:rPr>
        <w:t xml:space="preserve">Применяемые в Правилах понятия: 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412264">
        <w:rPr>
          <w:i/>
          <w:color w:val="000000"/>
          <w:sz w:val="28"/>
          <w:szCs w:val="28"/>
        </w:rPr>
        <w:t>деградация земель</w:t>
      </w:r>
      <w:r w:rsidRPr="00412264">
        <w:rPr>
          <w:color w:val="000000"/>
          <w:sz w:val="28"/>
          <w:szCs w:val="28"/>
        </w:rPr>
        <w:t xml:space="preserve"> - совокупность процессов, приводящих к изменению функций земли как элемента природной среды, количественному и качественному ухудшению ее состояния, снижению природно-хозяйственной значимости; 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 </w:t>
      </w:r>
      <w:r w:rsidRPr="00412264">
        <w:rPr>
          <w:i/>
          <w:color w:val="000000"/>
          <w:sz w:val="28"/>
          <w:szCs w:val="28"/>
        </w:rPr>
        <w:t>загрязнение земель</w:t>
      </w:r>
      <w:r w:rsidRPr="00412264">
        <w:rPr>
          <w:color w:val="000000"/>
          <w:sz w:val="28"/>
          <w:szCs w:val="28"/>
        </w:rPr>
        <w:t xml:space="preserve"> - накопление в земле в результате антропогенной деятельности различных веществ и организмов в количествах, превышающих нормативы предельно допустимых вредных веществ, понижающих ценность земель, ухудшающих качество сельскохозяйственной продукции, других объектов окружающей среды, условий проживания населения; 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  </w:t>
      </w:r>
      <w:r w:rsidRPr="00412264">
        <w:rPr>
          <w:i/>
          <w:color w:val="000000"/>
          <w:sz w:val="28"/>
          <w:szCs w:val="28"/>
        </w:rPr>
        <w:t>радиоактивное загрязнение</w:t>
      </w:r>
      <w:r w:rsidRPr="00412264">
        <w:rPr>
          <w:color w:val="000000"/>
          <w:sz w:val="28"/>
          <w:szCs w:val="28"/>
        </w:rPr>
        <w:t xml:space="preserve"> - загрязнение земель радионуклидами, в том числе в результате испытания ядерного оружия, радиационных аварий, работы ядерных установок, использования источников ионизирующего излучения, пунктов хранения и захоронения радиоактивных веществ и отходов, а также иной деятельности, связанной с использованием атомной энергии; 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   </w:t>
      </w:r>
      <w:r w:rsidRPr="00412264">
        <w:rPr>
          <w:i/>
          <w:color w:val="000000"/>
          <w:sz w:val="28"/>
          <w:szCs w:val="28"/>
        </w:rPr>
        <w:t>химическое загрязнение</w:t>
      </w:r>
      <w:r w:rsidRPr="00412264">
        <w:rPr>
          <w:color w:val="000000"/>
          <w:sz w:val="28"/>
          <w:szCs w:val="28"/>
        </w:rPr>
        <w:t xml:space="preserve"> - изменение химического состава почв, вызывающее снижение их плодородия и качества, под воздействием промышленной, сельскохозяйственной, бытовой или иной деятельности человека; 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   </w:t>
      </w:r>
      <w:r w:rsidRPr="00412264">
        <w:rPr>
          <w:i/>
          <w:color w:val="000000"/>
          <w:sz w:val="28"/>
          <w:szCs w:val="28"/>
        </w:rPr>
        <w:t>биологическое загрязнение</w:t>
      </w:r>
      <w:r w:rsidRPr="00412264">
        <w:rPr>
          <w:color w:val="000000"/>
          <w:sz w:val="28"/>
          <w:szCs w:val="28"/>
        </w:rPr>
        <w:t xml:space="preserve"> - бактериологическое, гельминтологическое, энтомологическое и карантинное загрязнение земель; 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  </w:t>
      </w:r>
      <w:r w:rsidRPr="00412264">
        <w:rPr>
          <w:i/>
          <w:color w:val="000000"/>
          <w:sz w:val="28"/>
          <w:szCs w:val="28"/>
        </w:rPr>
        <w:t>хозяйственно-бытовое загрязнение</w:t>
      </w:r>
      <w:r w:rsidRPr="00412264">
        <w:rPr>
          <w:color w:val="000000"/>
          <w:sz w:val="28"/>
          <w:szCs w:val="28"/>
        </w:rPr>
        <w:t xml:space="preserve"> - загрязнение земель производственными отходами и сточными водами, вызывающими негативное изменение физических и химических свойств почв; 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  </w:t>
      </w:r>
      <w:r w:rsidRPr="00412264">
        <w:rPr>
          <w:i/>
          <w:color w:val="000000"/>
          <w:sz w:val="28"/>
          <w:szCs w:val="28"/>
        </w:rPr>
        <w:t>нарушенные земли</w:t>
      </w:r>
      <w:r w:rsidRPr="00412264">
        <w:rPr>
          <w:color w:val="000000"/>
          <w:sz w:val="28"/>
          <w:szCs w:val="28"/>
        </w:rPr>
        <w:t xml:space="preserve"> - земельные участки, на которых в результате хозяйственной деятельности уничтожена растительность, разрушен почвенный покров, изменены гидрологический режим и рельеф местности; 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  </w:t>
      </w:r>
      <w:r w:rsidRPr="00412264">
        <w:rPr>
          <w:i/>
          <w:color w:val="000000"/>
          <w:sz w:val="28"/>
          <w:szCs w:val="28"/>
        </w:rPr>
        <w:t>консервация земель</w:t>
      </w:r>
      <w:r w:rsidRPr="00412264">
        <w:rPr>
          <w:color w:val="000000"/>
          <w:sz w:val="28"/>
          <w:szCs w:val="28"/>
        </w:rPr>
        <w:t xml:space="preserve"> - временное исключение земель из хозяйственного оборота. </w:t>
      </w:r>
    </w:p>
    <w:p w:rsidR="00665040" w:rsidRDefault="00665040" w:rsidP="00665040">
      <w:pPr>
        <w:ind w:firstLine="851"/>
        <w:jc w:val="both"/>
        <w:rPr>
          <w:color w:val="000000"/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  </w:t>
      </w:r>
      <w:r w:rsidRPr="00412264">
        <w:rPr>
          <w:color w:val="000000"/>
          <w:sz w:val="28"/>
          <w:szCs w:val="28"/>
        </w:rPr>
        <w:t>Правил</w:t>
      </w:r>
      <w:r>
        <w:rPr>
          <w:color w:val="000000"/>
          <w:sz w:val="28"/>
          <w:szCs w:val="28"/>
        </w:rPr>
        <w:t>о</w:t>
      </w:r>
      <w:r w:rsidRPr="00412264">
        <w:rPr>
          <w:color w:val="000000"/>
          <w:sz w:val="28"/>
          <w:szCs w:val="28"/>
        </w:rPr>
        <w:t xml:space="preserve"> не распространяется на нарушенные (нарушаемые) земельные участки, предоставленные в установленном порядке для разработки месторождений полезных ископаемых, складирования отходов переработки минерального сырья, шламонакопителей, зола-шлакоотвалов, </w:t>
      </w:r>
      <w:r w:rsidRPr="00412264">
        <w:rPr>
          <w:color w:val="000000"/>
          <w:sz w:val="28"/>
          <w:szCs w:val="28"/>
        </w:rPr>
        <w:lastRenderedPageBreak/>
        <w:t xml:space="preserve">выполнения геологоразведочных, изыскательских, строительных и иных работ, использование которых связано с их нарушением. 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</w:p>
    <w:p w:rsidR="00665040" w:rsidRDefault="00665040" w:rsidP="00665040">
      <w:pPr>
        <w:ind w:firstLine="851"/>
        <w:jc w:val="both"/>
        <w:rPr>
          <w:i/>
          <w:sz w:val="28"/>
          <w:szCs w:val="28"/>
        </w:rPr>
      </w:pPr>
      <w:bookmarkStart w:id="1" w:name="z7"/>
      <w:r w:rsidRPr="00412264">
        <w:rPr>
          <w:i/>
          <w:color w:val="000000"/>
          <w:sz w:val="28"/>
          <w:szCs w:val="28"/>
        </w:rPr>
        <w:t xml:space="preserve"> 1.1  Выявление, обследование и консервация деградированных, </w:t>
      </w:r>
      <w:r w:rsidRPr="00412264">
        <w:rPr>
          <w:i/>
          <w:sz w:val="28"/>
          <w:szCs w:val="28"/>
        </w:rPr>
        <w:br/>
      </w:r>
      <w:r w:rsidRPr="00412264">
        <w:rPr>
          <w:i/>
          <w:color w:val="000000"/>
          <w:sz w:val="28"/>
          <w:szCs w:val="28"/>
        </w:rPr>
        <w:t xml:space="preserve">загрязненных и нарушенных земель, а также земель, </w:t>
      </w:r>
      <w:r w:rsidRPr="00412264">
        <w:rPr>
          <w:i/>
          <w:sz w:val="28"/>
          <w:szCs w:val="28"/>
        </w:rPr>
        <w:br/>
      </w:r>
      <w:r w:rsidRPr="00412264">
        <w:rPr>
          <w:i/>
          <w:color w:val="000000"/>
          <w:sz w:val="28"/>
          <w:szCs w:val="28"/>
        </w:rPr>
        <w:t>зараженных карантинными вредителями</w:t>
      </w:r>
      <w:r w:rsidRPr="00412264">
        <w:rPr>
          <w:i/>
          <w:sz w:val="28"/>
          <w:szCs w:val="28"/>
        </w:rPr>
        <w:br/>
      </w:r>
      <w:r w:rsidRPr="00412264">
        <w:rPr>
          <w:i/>
          <w:color w:val="000000"/>
          <w:sz w:val="28"/>
          <w:szCs w:val="28"/>
        </w:rPr>
        <w:t>и болезнями растений</w:t>
      </w:r>
      <w:bookmarkEnd w:id="1"/>
    </w:p>
    <w:p w:rsidR="00665040" w:rsidRPr="00412264" w:rsidRDefault="00665040" w:rsidP="00665040">
      <w:pPr>
        <w:ind w:firstLine="851"/>
        <w:jc w:val="both"/>
        <w:rPr>
          <w:i/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Основанием для проведения работ по выявлению деградированных, загрязненных и нарушенных земель, а также земель, зараженных карантинными вредителями и болезнями растений, является ходатайство собственника земельного участка или землепользователя, инициатива местного исполнительного или иного компетентного органа. 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Выявление деградированных, загрязненных и нарушенных земель, а также земель, зараженных карантинными вредителями и болезнями растений в пределах установленных полномочий, производится местными исполнительными органами, территориальными органами по управлению земельными ресурсами области (города республиканского значения, столицы), охране окружающей среды и другими уполномоченными органами в порядке осуществления ими государственного контроля за использованием и охраной земель или в результате специального полевого обследования.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С целью установления уровня загрязненности и степени нарушенности земель, а также земель, зараженных карантинными вредителями и болезнями растений, определения причиненного ущерба, ликвидации последствий от загрязнения, заражения земель карантинными вредителями и болезнями растений и нарушения земель областным (городов Астаны и Алматы) исполнительным органом образуется специальная комиссия.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В состав комиссии включаются специалисты уполномоченных органов по земельным отношениям области (города республиканского значения, столицы), территориальных органов по управлению земельными ресурсами области (города республиканского значения, столицы), охране окружающей среды, государственной санитарно-эпидемиологической службы, сельского хозяйства и других компетентных органов и организаций.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Комиссией производится комплексное обследование деградированных, загрязненных и нарушенных земель, а также земель, зараженных карантинными вредителями и болезнями растений, в соответствии с нормативно-инструктивными документами и методическими указаниями органов по управлению земельными ресурсами, охране окружающей среды и других уполномоченных органов.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Уровень загрязненности земель устанавливается в соответствии с нормативами предельно допустимых концентраций вредных веществ, вредных микроорганизмов и других биологических веществ, загрязняющих почву, утвержденными в порядке, установленном законодательством Республики Казахстан. 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Материалы обследования специальной комиссии должны быть обобщены в заключении, подписанном всеми членами комиссии.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lastRenderedPageBreak/>
        <w:t xml:space="preserve">В заключении указываются: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данные лица, в собственности или пользовании которого находится деградированный, загрязненный, нарушенный, а также зараженный карантинными вредителями и болезнями растений земельный участок;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объекты, вызвавшие деградацию, загрязнение, нарушение земель, заражение карантинными вредителями и болезнями растений;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данные лица, загрязнившего, нарушившего, заразившего земли, если он установлен;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вид и площадь земель деградированных, загрязненных, нарушенных, а также зараженных карантинными вредителями и болезнями растений;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качественное состояние земель по степени деградации, загрязненности, нарушенности, а также зараженности карантинными вредителями и болезнями растений;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оценка ущерба, причиненного земельным ресурсам;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рекомендуемые мероприятия по восстановлению деградированных, загрязненных и нарушенных земель, а также земель, зараженных карантинными вредителями и болезнями растений, мероприятия по дальнейшему хозяйственному использованию деградированных, загрязненных, нарушенных земель с выделением земельных участков, целевое назначение использования которых предлагается изменить или установить специальный режим использования, осуществить консервацию либо полностью исключить из хозяйственного оборота.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На основании материалов комплексного обследования земель и заключения специальной комиссии уполномоченный орган по земельным отношениям области (города республиканского значения, столицы) готовит согласованный с территориальными органами по охране окружающей среды, государственной санитарно-эпидемиологической службы, сельского хозяйства и другими уполномоченными органами проект решения о дальнейшем использовании деградированных, загрязненных и нарушенных земель, а также земель, зараженных карантинными вредителями и болезнями растений (изменение целевого назначения; установления специального режима использования; консервация земель; полное исключение из хозяйственного оборота) и вносит его на утверждение в областной (городов Астаны и Алматы) исполнительный орган.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В случаях, когда невозможно восстановить плодородие почв деградированных сельскохозяйственных угодий, земель, загрязненных химическими, биологическими, радиоактивными и другими вредными веществами, отходами производства и потребления, сточными водами сверх установленных нормативов, нарушенных земель, а также земель, зараженных карантинными вредителями и болезнями растений, производится консервация земель.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Срок консервации деградированных, загрязненных и нарушенных земель, а также земель, зараженных карантинными вредителями и болезнями растений, устанавливается на основании заключения комиссии в зависимости от качественного состояния указанных земель.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lastRenderedPageBreak/>
        <w:t xml:space="preserve">Земельные участки, подлежащие консервации, изымаются у собственников земельных участков или землепользователей на период их консервации в соответствии с гражданским законодательством и переводятся в состав земель запаса соответствующих районных исполнительных органов. </w:t>
      </w:r>
    </w:p>
    <w:p w:rsidR="00665040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>Убытки, причиненные собственникам земельных участков и землепользователям в связи с консервацией земель подлежат возмещению в порядке, пре</w:t>
      </w:r>
      <w:r>
        <w:rPr>
          <w:color w:val="000000"/>
          <w:sz w:val="28"/>
          <w:szCs w:val="28"/>
        </w:rPr>
        <w:t>дусмотренном Земельным кодексом</w:t>
      </w:r>
      <w:r w:rsidRPr="00412264">
        <w:rPr>
          <w:color w:val="000000"/>
          <w:sz w:val="28"/>
          <w:szCs w:val="28"/>
        </w:rPr>
        <w:t xml:space="preserve">. </w:t>
      </w:r>
    </w:p>
    <w:p w:rsidR="00665040" w:rsidRPr="00412264" w:rsidRDefault="00665040" w:rsidP="00665040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Границы земельных участков, находящихся в консервации, на местности обозначаются специальными знаками. По этим землям областным (городов Астаны и Алматы) исполнительным органом устанавливается режим, обеспечивающий их охрану с целью недопущения хозяйственной деятельности. </w:t>
      </w:r>
    </w:p>
    <w:p w:rsidR="00A45712" w:rsidRDefault="00A45712">
      <w:bookmarkStart w:id="2" w:name="_GoBack"/>
      <w:bookmarkEnd w:id="2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E32"/>
    <w:rsid w:val="00665040"/>
    <w:rsid w:val="006A4E32"/>
    <w:rsid w:val="00A4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C433CF-B756-44B3-A8A3-7ACB5C1DB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50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1298</Words>
  <Characters>7402</Characters>
  <Application>Microsoft Office Word</Application>
  <DocSecurity>0</DocSecurity>
  <Lines>61</Lines>
  <Paragraphs>17</Paragraphs>
  <ScaleCrop>false</ScaleCrop>
  <Company>diakov.net</Company>
  <LinksUpToDate>false</LinksUpToDate>
  <CharactersWithSpaces>8683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2020-04-05T18:33:00Z</dcterms:created>
  <dcterms:modified xsi:type="dcterms:W3CDTF">2020-04-05T18:33:00Z</dcterms:modified>
</cp:coreProperties>
</file>