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BD8" w:rsidRPr="00182BD8" w:rsidRDefault="00182BD8" w:rsidP="00182BD8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Напишите небольшое сочинение / эссе повествование на </w:t>
      </w:r>
      <w:r w:rsidRPr="00182BD8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одну</w:t>
      </w: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 из предложенных тем: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«История моего родного города / села / аула»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«Как я однажды путешествовал»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«Как я поступал в университет»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Объем эссе – </w:t>
      </w:r>
      <w:r w:rsidRPr="00182BD8">
        <w:rPr>
          <w:rFonts w:ascii="inherit" w:eastAsia="Times New Roman" w:hAnsi="inherit" w:cs="Helvetica"/>
          <w:b/>
          <w:bCs/>
          <w:color w:val="313131"/>
          <w:sz w:val="28"/>
          <w:szCs w:val="28"/>
          <w:lang w:eastAsia="ru-RU"/>
        </w:rPr>
        <w:t>полстраницы</w:t>
      </w: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.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Структурно-смысловые части эссе: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1) Введение – говорите о том, когда и где произошли события, о  которых хотите рассказать.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2) Основная часть: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  как все началось,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 как продолжались события,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- чем закончились события.</w:t>
      </w:r>
    </w:p>
    <w:p w:rsidR="00182BD8" w:rsidRPr="00182BD8" w:rsidRDefault="00182BD8" w:rsidP="00182BD8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182BD8">
        <w:rPr>
          <w:rFonts w:ascii="inherit" w:eastAsia="Times New Roman" w:hAnsi="inherit" w:cs="Helvetica"/>
          <w:color w:val="313131"/>
          <w:sz w:val="28"/>
          <w:szCs w:val="28"/>
          <w:lang w:eastAsia="ru-RU"/>
        </w:rPr>
        <w:t>3) Заключение – какой вывод можно сделать из того, что случилось, произошло.</w:t>
      </w:r>
    </w:p>
    <w:p w:rsidR="00396A22" w:rsidRDefault="00396A22">
      <w:bookmarkStart w:id="0" w:name="_GoBack"/>
      <w:bookmarkEnd w:id="0"/>
    </w:p>
    <w:sectPr w:rsidR="00396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C2"/>
    <w:rsid w:val="00182BD8"/>
    <w:rsid w:val="00396A22"/>
    <w:rsid w:val="00E9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2B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82B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1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2021-01-29T10:05:00Z</dcterms:created>
  <dcterms:modified xsi:type="dcterms:W3CDTF">2021-01-29T10:05:00Z</dcterms:modified>
</cp:coreProperties>
</file>