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E12" w:rsidRPr="005E4E12" w:rsidRDefault="005E4E12" w:rsidP="005E4E1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Подсолнечник (</w:t>
      </w:r>
      <w:proofErr w:type="spellStart"/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Helianthus</w:t>
      </w:r>
      <w:proofErr w:type="spellEnd"/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annuus</w:t>
      </w:r>
      <w:proofErr w:type="spellEnd"/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L.) является ведущей масличной культурой Казахстана.</w:t>
      </w:r>
    </w:p>
    <w:p w:rsidR="005E4E12" w:rsidRPr="005E4E12" w:rsidRDefault="005E4E12" w:rsidP="005E4E1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его долю приходится до 70% посевных площадей, занятых масличными культурами и 85% валового сбора. Значение подсолнечника в решении продовольственной проблемы в стране трудно переоценить, так как он позволяет обеспечить население растительным маслом, а животноводство высокобелковыми кормами. В связи с большой экономической выгодой площади подсолнечника постоянно растут. За последние 10 лет они увеличились в 5 раз и достигли почти 1 </w:t>
      </w:r>
      <w:proofErr w:type="spellStart"/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млн</w:t>
      </w:r>
      <w:proofErr w:type="spellEnd"/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га. Ранее в нашей республике были широко распространены сорта подсолнечника российской селекции: Заря, Восход, Сибирский 91, Скороспелый 87. В настоящее время Опытным хозяйством масличных культур (ранее Казахская опытная станция ВНИИ масличных культур) созданы и районированы высокопродуктивные гибриды, наиболее приспособленные для условий республики: Казахстанский-1, Солнечный-20, Восточный, Казахстанский-3124, Казахстанский 341, Казахстанский 465,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Сункар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Юбилейный-40, Казахстанский-5, СК-2594. Перспективные гибриды: Астана -109, Нарым, ЭКСПО-2017, Агробизнес-2020. Гибриды имеют ряд преимуществ перед сортами-популяциями: —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выравнены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развитию, дружно проходят фазы развития; — устойчивы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основным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патогенам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— обладают потенциалом урожайности на 15-20% выше; — отличаются повышенным содержанием масла в семенах. Вместе с тем следует помнить, что современные гибриды способны реализовать свой потенциал продуктивности 25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/га и выше только на высоком фоне агротехники, качественном выполнении всех мероприятий в строго установленные сроки с высоким качеством. Особенности биологии подсолнечника </w:t>
      </w:r>
    </w:p>
    <w:p w:rsidR="005E4E12" w:rsidRPr="00075957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0759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Требования к теплу.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Потребность подсолнечника в тепле зависит от скороспелости сорта или гибрида. Для скороспелых сортов и гибридов сумма температур (выше 10°С) за вегетацию составляет 1850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°С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раннеспелых 2000°С, среднеспелых 2150°С (таблица 1). Из этого количества тепла примерно 60% приходится на период от всходов до цветения, и около 40% — от цветения до созревания. Таблица 1. Потребность подсолнечника в тепле Подсолнечник – растение умеренного климата. Семена начинают прорастать при температуре почвы +4 … +5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°С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но период всходов при этом затягивается, он составляет 18-20 дней, за это время появляются и всходы сорняков.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получения дружных всходов подсолнечника температура почвы на глубине заделки семян должна быть +10 … +12°С. При этом всходы появляются быстрее, через 8-10 дней и дружно трогаются в рост. Всходы могут переносить кратковременные заморозки до -5°С. В связи с этим при небольших посевных площадях оптимальным сроком сева считается 10-20 мая. В случае более растянутых сроков сева начинать сев следует в начале мая с тем, чтобы завершить его к 20 мая. Поздние сроки сева ведут к потере зимней влаги и снижению полевой всхожести. Требование к почве. 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Хорошими почвами для подсолнечника являются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черноземные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темно-каштановые и каштановые, имеющие глинистый, суглинистый или супесчаный механический состав со слабокислой, нейтральной или слабощелочной реакцией почвенного раствора.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Влагопотребление</w:t>
      </w:r>
      <w:proofErr w:type="spellEnd"/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Подсолнечник благодаря мощно развитой корневой системе, проникающей на глубину до 4 м, использует влагу, недоступную для других культур. Его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транспирационный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коэффициент 450-570. Он способен при засухе переносить значительное обезвоживание тканей и быстро восстанавливать ассимиляционную деятельность листьев в ночное время. За период вегетации расходует большое количество воды, на образование 100 кг семян — 130-200 т, а суммарно до 6000 т/га. Осадки в течени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вегетации играют важную роль в формировании урожая, однако не всегда обеспечивают потребность подсолнечника в критический период его развития (цветение – налив семян). В этот период большое значение имеют почвенные запасы воды в слое 150-250 см. Для получения высокого урожая семян подсолнечника необходимы глубокое промачивание почвы в </w:t>
      </w:r>
      <w:proofErr w:type="spellStart"/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осеннее-зимний</w:t>
      </w:r>
      <w:proofErr w:type="spellEnd"/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период, умеренные осадки в течение вегетации и их отсутствие перед уборкой.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Главный фактор рационального использования влаги –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формирование оптимальной густоты стояния растений. Потребность в минеральном питании. Подсолнечник потребляет из почвы большое количество питательных веществ в течение всей вегетации. На формирование 1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семян он расходует 5-6 кг азота, 2-2,5 кг фосфорной кислоты и 10-12 кг окиси калия. Примерное потребление питательных веществ по периодам вегетации приведено в таблице 2. Таблица 2. Потребление питательных веществ по периодам вегетации, %. При возделывании подсолнечника важно своевременно удовлетворить потребности растений в необходимом количестве и оптимальном соотношении основных элементов питания, т. е. вносить минеральные удобрения.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Удобрения вносят в зависимости от типа почв, 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содержания в них влаги, питательных веществ по данным почвенных картограмм, планируемой урожайности. Место в севообороте. Подсолнечник предъявляет высокие требования к месту в севообороте, к возврату на прежнее место. Его нельзя размещать после культур с глубокой корневой системой (многолетние травы, сахарная свекла и др.), так как они иссушают глубокие слои почвы, откуда подсолнечник берет воду в критические периоды вегетации. После этих культур размещать подсолнечник можно через 2-3 года, когда водные запасы восстанавливаются. Его не следует сеять ранее 3-4 лет после рапса, сои, гороха, так как эти культуры имеют общие болезни (белая гниль, серая гниль и др.).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Подсолнечник следует возвращать на прежнее место не раньше чем через 8 лет, в противном случае он поражается болезнями (заразихой,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гнилями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др.) и резко снижает урожай семян.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севообороте с длинной ротацией он должен занимать одно поле, с короткой – половину поля.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Хорошими предшественниками подсолнечника являются яровые и озимые хлеба, кукуруза на силос, лучшими – яровая или озимая пшеница, идущие по чистому пару.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Исследования, проведенные в ТОО «ОХМК» показали, что в предгорно-степной зоне урожайность подсолнечника при посеве по яровым колосовым через 2 года составила 25,5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/га, через 4 года – 27,4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/га, по кукурузе через 6 лет – 26,7ц/га. Кукуруза на силос является хорошим предшественником для подсолнечника при высокой культуре земледелия. В наших опытах подсолнечник высевается в звене севооборота пар –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озимые-подсолнечник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Подсолнечник является хорошим предшественником для многих культур,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так как после него в почве остается много легкоусвояемых солей азота и фосфора. Засорение последующей культуры падалицей устраняется тщательной предпосевной обработкой почвы и химической прополкой. Основная обработка почвы. Основная обработка почвы – фундамент будущего урожая. Без создания оптимальной почвенной структуры, плотности, выравненности поверхности поля, уничтожения многолетних сорняков невозможно ожидать высокие и стабильные урожаи. От качества проведения зяблевой подготовки почвы и ее выравнивания зависят сроки проведения предпосевной подготовки почвы и посева.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различных почвенно-климатических зонах основная обработка почвы под подсолнечник имеет свои особенности. В предгорно-степной зоне она заключается в ранней зяблевой вспашке плугами с предплужниками на глубину 25-27 см.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склоновых полях вспашку проводят поперек склона со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щелеванием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(глубина щелей 40-45 см, расстояние между щелями 70 см). Такая обработка предотвращает водную эрозию, способствует накоплению в почве влаги. На полях, засоренных многолетними сорняками, после уборки зерновых дожидаются отрастания сорняков и применяют гербициды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общеистребительного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действия.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После кукурузы поле обрабатывают тяжелыми боронами в два следа, чтобы лучше измельчить пожнивные остатки, а затем проводят вспашку на 25-27 см.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сухостепной зоне основная обработка должна проводиться вслед за уборкой предшественника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плоскорезами-глубокорыхлителями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КПГ-250, КПГ-2-150 на глубину 25-27 см, на склоне – поперек него. Такая обработка с сохранением стерни на поверхности почвы способствует накоплению и задержанию снежного покрова и защищает поверхностный слой почвы от ветровой эрозии. Удобрения. Подсолнечник является культурой, отзывчивой на удобрения.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предгорно-степной зоне оптимальными дозами являются N40-60P60. Калийные удобрения под подсолнечник вносить нецелесообразно. Удобрения заделываются на глубину пахотного слоя под зяблевую вспашку. Азотные удобрения, кроме того, эффективно вносить весной под культивацию.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 основном внесении можно применять все виды азотно-фосфорных удобрений в зависимости от величины планируемого урожая. </w:t>
      </w:r>
      <w:proofErr w:type="spellStart"/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Высоко-эффективно</w:t>
      </w:r>
      <w:proofErr w:type="spellEnd"/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внесение под зяблевую обработку навоза – 30-40 т/га. Удобрения вносят в сторону от расположения семян на 4-8 см и глубже расположения семян на 4-8 см. Хорошо отзываются на удобрения гибриды подсолнечника селекции ТОО «ОХМК». Так, по данным наших опытов прибавка урожая семян от внесения удобрений локально в дозе N10Р10 — 2,6-3,2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/га, N20P20 — 3,3-4,4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/га. Из микроэлементов подсолнечник наиболее требователен к содержанию бора в почве.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покрытия потребности в боре в фазе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листообразования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 высоте растений 15-20 см проводится некорневая подкормка в дозе 100-120 г/га д.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.: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борная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кислота (500-600 г/га) или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хеллатные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формы бора. Нормы расхода рабочей жидкости 250-300 л/га. Предпосевная подготовка почвы. В осенне-зимне-весенние сроки необходимо выполнять мероприятия по накоплению и сохранению влаги в почве.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Предпосевная подготовка почвы под подсолнечник во многом зависит от качества зяби, выравненности, физического сложения верхнего слоя, наличия сорняков. Интенсивная обработка почвы весной приводит к иссушению посевного слоя, переуплотнению пахотного горизонта, ухудшает температурный режим почвы.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Исследования, проведенные в ТОО «ОХМК» показали, что в условиях Восточного Казахстана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допосевная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обработка почвы должна включать минимум обработок (ранневесеннее боронование и предпосевная обработка комбинированными агрегатами). При этом снижаются потери влаги, ускоряется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прогревание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улучшаются агрофизические свойства почвы. При увеличении числа проходов техники, почва иссушается, а верхние горизонты переуплотняются. Колесные тракторы при предпосевной обработке желательно использовать со спаренными колесами. Это повышает проходимость техники и уменьшает уплотнение.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Подготовка семян к посеву.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Посев.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Семена современных гибридов реализуются откалиброванные, фасованные в мешки различной емкости, протравленные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фунгицидными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или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инсекто-фунгицидными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протравителями. При желании возможна обработка микроэлементами. Посев – очень важная и ответственная работа. Лучший срок посева – при температуре почвы на глубине заделки семян 8-12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°С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(обычно первая-вторая декада мая). Ширина междурядий обычно составляет 70 см. Самый важный критерий по густоте стояния – наличие влаги в почве. Если к моменту посева почва промокла на глубину 70-90 см – густота к уборке должна быть 20-30 тыс. растений на 1 га. Если почва влажная на глубину 130-140 см – следует высевать 40 тыс. растений на 1 га, если почва увлажнена более чем на 2 метра – оставлять 50-60 тыс. растений на 1 гектаре. При посеве к заданным нормам следует прибавлять 25-30% на случай уничтожения части растений при бороновании по всходам и культивации. Глубина заделки семян 4-7 см в зависимости от механического состава почвы, влажности почвы и крупности семян. Посев производить пневматическими сеялками точного высева. Семена сортов подсолнечника высевают на глубину 5-8 см с отклонением не более ±1 см, семена гибридов на глубину 4-6 см. Скорость движения посевного агрегата – 5-6 км/час.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Сорняки, как и культурные растения, потребляют воду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грунта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извлекают из почвы и вносимых удобрений питательные вещества и тем самым конкурируют с растениями подсолнечника и подавляют их. Если не проводить меры борьбы с сорняками, хороший урожай получить невозможно. Известно, что в посевах подсолнечника могут произрастать более 20-ти видов сорных растений. При том, что подсолнечник обладает сравнительно высокой конкурентной способностью по отношению к сорнякам, тем не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менее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потери от засоренности полей сорняками могут достигать 40%. На сильно засоренных сорными растениями площадях, помимо агротехнических методов, применяют также химические методы борьбы с сорняками.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Система защиты от сорняков предусматривает применение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довсходовых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или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послевсходвых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гербицидов – в зависимости от видового состава, влажности почвы, температурного режима и фазы развития основной культуры. Если поле чрезмерно засорено многолетними сорняками, в осенний период после можно внести гербициды на основе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глифосата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(3 л/га), а при наличии осотов добавить в баковую смесь препараты группы 2,4-Д (1,0 л/га). В весенний период в посевах подсолнечника применяются гербициды почвенного действия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Гезагард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КС (2-4 л/га) и его аналоги,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Дуал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Голд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960 г/л (1,3-1,6 л/га),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Фронтьер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90 КЭ (1,1-1,7 л/га) и другие.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 появлении однодольных сорняков по всходам подсолнечника в фазе развития 2-4 листа можно провести обработку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граминицидами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Фюзилад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форте, КЭ, Пантера,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Тарга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супер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др. в дозе 0,75-1 л/га против однолетних сорняков и 1,5-2 л/га против пырея). Нормы расхода рабочего раствора при внесении почвенных гербицидов (150-200 л/га), при внесении по вегетирующим растениям норму расхода увеличивают до 250 л/га. На полях, где внесены гербициды, количество механических обработок почвы в период ухода за растениями сводится к минимуму. Обычно проводится одна междурядная обработка.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гербициды не вносили, следует провести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довсходовое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боронование поперек посева через 2-4 дня после посева, боронование по всходам в фазу 2-3 пар настоящих листьев. Боронят средними боронами поперек рядков или по диагонали со скоростью 5-6 км/час. Боронят по всходам с 10-11 часов утра до 17-18 часов, когда тургор у растений снижен. Междурядные обработки позволяют уничтожить сорняки в междурядьях, удалить почвенную корку, усилить газообмен, снизить капиллярные потери влаги. За вегетационный период проводят 2-3 междурядные обработки в зависимости от засоренности поля и условий увлажнения. Первая междурядная обработка проводится в фазу всходов.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случае внесения гербицида первая междурядная обработка проводится не ранее, чем через 30 дней после всходов. При необходимости обработка повторяется через 10-15 дней при высоте растений 20-30 см. Последняя междурядная обработка проводится не позднее фазы 5-6 листьев при высоте растений 30-40 см. В целях повышения устойчивости растений подсолнечника к полеганию при последней междурядной обработке следует использовать стрельчатые лапы.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Наиболее распространенными и вредоносными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грибными болезнями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посевах подсолнечника является: белая и серая гнили, ложная мучнистая роса, ржавчина. Подсолнечник повреждают в основном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многоядные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насекомые. В период всходов – проволочники (личинки щелкунов), ложнопроволочники, в период формирования корзинок и семян –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подсолнечниковая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моль, клопы, тля.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Периодически большой вред посевам подсолнечника наносят личинки лугового мотылька. В период всходов для борьбы с вредителями подсолнечника используют инсектициды (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децис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0,25 л/га,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децис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экстра 0,05 л/га и др.). При чрезмерном развитии гусениц лугового мотылька, совок, минирующих мух, клопов и т.д. (при повреждении 5% растений) до цветения подсолнечника проводятся повторные обработки.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Применение фунгицидов в период вегетации подсолнечника технически затруднено. Для борьбы с серой и белой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гнилями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фазе розетки (формирование корзинки при высоте растений не более 80-90 см) можно использовать препараты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Ровраль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ФЛО (3л/га),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Колфуго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Супер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(1,5-2 л/га). Высокоэффективными являются современные препараты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Пиктор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(0,5 л/га),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Амистар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экстра (1,0 л/га). Перед цветением следует подвозить пчел из расчета 1 -2 пчелосемьи на 1 га, этот прием повышает урожайность семян на 5-10%.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Уборка урожая.</w:t>
      </w: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Чтобы искусственно подсушить растения подсолнечника на корню, через 40 дней после массового цветения (влажность семян 35%), производится десикация посевов с помощью авиации или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высококлиренсного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опрыскивателя. Применяется препарат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Реглон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дозе 2-3 литра на 1 га. Температура воздуха при обработке посева не должна быть менее +10°С. Для уборки подсолнечника используются зерновые комбайны. Целесообразно использовать специализированные приставки для уборки подсолнечника, обеспечивающие наиболее качественную уборку с минимальными потерями. При их отсутствии переоборудуются зерновые или кукурузные жатки специальными комплектами для уборки подсолнечника. Уборка подсолнечника обычными зерновыми жатками сопровождается потерями урожая 20-30% и более.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 уборке подсолнечника устанавливается пониженная частота вращения молотильного барабана.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Обычно для комбайнов диаметром молотильного барабана 60 см она составляет 300 об/мин. При средней влажности семян (16-20%) частоту вращения повышают на 50… 100 об/мин., при очень высокой влажности (более 20%) — на 100…200 об/мин. Зазор между барабаном и </w:t>
      </w:r>
      <w:proofErr w:type="spell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подбарабаньем</w:t>
      </w:r>
      <w:proofErr w:type="spell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выбирают в зависимости от диаметра корзинок: на входе 25…40 мм, на выходе — 15…25 мм.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 большом количестве обрушенных семянок зазор увеличивают, частоту вращения барабана снижают. При обмолоте корзинка должна лишь распадаться на 2-3 части. При уборке сухих посевов верхние жалюзийные решета открывают до 10…15 мм, а нижние – до 8…13 мм, возвратный элеватор закрывают. При сильном поражении болезнями и большой влажности семян верхние решета открывают до 18 мм, нижние — 16 мм.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зависимости от влажности семян регулируют также частоту вращения вентилятора. Высота среза выбирается максимально возможная.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Скорость движения комбайна с зерновой жаткой 4-5 км/ч, с широкорядной – 6-7 км/ч. Послеуборочная доработка семян.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Поступающий от комбайна ворох содержит семянки основной культуры, различные примеси и должен быть сразу очищен и высушен. Очистку вороха проводят на установках ОВП-20, ОВС – 25, МПО-5, К-527. Используют разделительные и зерновые (Б1 и Б2), подсевные и сортировальные (В и Г) решета с круглыми и продолговатыми отверстиями, которые подбирают в зависимости от размера семян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рименяют решета следующих размеров (мм): Б1 – круглое 8,0 мм, Б2 – круглое 9-10 мм</w:t>
      </w:r>
      <w:proofErr w:type="gramStart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</w:t>
      </w:r>
      <w:proofErr w:type="gramEnd"/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круглое 3-4 мм, продолговатое 1,7-2,6 мм. Сушку подсолнечника промышленного назначения с влажностью семян более 18% производят в две ступени. Температуру теплоносителя на первой ступени – 120…1300С, на второй ступени — 160 0С. Температура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нагрева семян – не выше 600С. </w:t>
      </w:r>
    </w:p>
    <w:p w:rsid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8456E" w:rsidRPr="005E4E12" w:rsidRDefault="005E4E12" w:rsidP="005E4E1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E4E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О. ГАВРИЛОВА, эксперт по направлению «Масличные культуры на богаре» Источник: https://agro-mart.kz/vozdelyivanie-podsolnechnika-v-vostochno-kazahstanskoy-oblasti-tendentsii-rezultatyi-perspektivyi/© сайт</w:t>
      </w:r>
    </w:p>
    <w:sectPr w:rsidR="00B8456E" w:rsidRPr="005E4E12" w:rsidSect="00B8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5E4E12"/>
    <w:rsid w:val="00075957"/>
    <w:rsid w:val="002868C0"/>
    <w:rsid w:val="0059255A"/>
    <w:rsid w:val="005E4E12"/>
    <w:rsid w:val="00B84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2742</Words>
  <Characters>15632</Characters>
  <Application>Microsoft Office Word</Application>
  <DocSecurity>0</DocSecurity>
  <Lines>130</Lines>
  <Paragraphs>36</Paragraphs>
  <ScaleCrop>false</ScaleCrop>
  <Company/>
  <LinksUpToDate>false</LinksUpToDate>
  <CharactersWithSpaces>18338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2020-10-19T18:53:00Z</dcterms:created>
  <dcterms:modified xsi:type="dcterms:W3CDTF">2020-10-19T19:24:00Z</dcterms:modified>
</cp:coreProperties>
</file>