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D80E4" w14:textId="7229DC9E" w:rsidR="002D24C1" w:rsidRPr="002D24C1" w:rsidRDefault="002D24C1" w:rsidP="002D24C1">
      <w:pPr>
        <w:ind w:firstLine="900"/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ТӘЖІРИБЕЛІК </w:t>
      </w:r>
      <w:r>
        <w:rPr>
          <w:rFonts w:ascii="KZ Times New Roman" w:hAnsi="KZ Times New Roman"/>
          <w:sz w:val="28"/>
          <w:szCs w:val="28"/>
          <w:lang w:val="kk-KZ"/>
        </w:rPr>
        <w:t xml:space="preserve">ЖҰМЫС </w:t>
      </w:r>
      <w:r>
        <w:rPr>
          <w:rFonts w:ascii="KZ Times New Roman" w:hAnsi="KZ Times New Roman"/>
          <w:sz w:val="28"/>
          <w:szCs w:val="28"/>
        </w:rPr>
        <w:t>№</w:t>
      </w:r>
      <w:r>
        <w:rPr>
          <w:rFonts w:ascii="KZ Times New Roman" w:hAnsi="KZ Times New Roman"/>
          <w:sz w:val="28"/>
          <w:szCs w:val="28"/>
          <w:lang w:val="kk-KZ"/>
        </w:rPr>
        <w:t>6</w:t>
      </w:r>
    </w:p>
    <w:p w14:paraId="56D67C59" w14:textId="77777777" w:rsidR="002D24C1" w:rsidRDefault="002D24C1" w:rsidP="002D24C1">
      <w:pPr>
        <w:ind w:firstLine="900"/>
        <w:jc w:val="center"/>
        <w:rPr>
          <w:rFonts w:ascii="KZ Times New Roman" w:hAnsi="KZ Times New Roman"/>
          <w:sz w:val="28"/>
          <w:szCs w:val="28"/>
        </w:rPr>
      </w:pPr>
    </w:p>
    <w:p w14:paraId="7D6D5425" w14:textId="1418C12E" w:rsidR="002D24C1" w:rsidRDefault="002D24C1" w:rsidP="002D24C1">
      <w:pPr>
        <w:ind w:firstLine="900"/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6</w:t>
      </w:r>
      <w:r>
        <w:rPr>
          <w:rFonts w:ascii="KZ Times New Roman" w:hAnsi="KZ Times New Roman"/>
          <w:sz w:val="28"/>
          <w:szCs w:val="28"/>
        </w:rPr>
        <w:t xml:space="preserve"> БЕЛ</w:t>
      </w:r>
      <w:r>
        <w:rPr>
          <w:rFonts w:ascii="KZ Times New Roman" w:hAnsi="KZ Times New Roman"/>
          <w:sz w:val="28"/>
          <w:szCs w:val="28"/>
          <w:lang w:val="kk-KZ"/>
        </w:rPr>
        <w:t>ГІЛІ БІР ОБЪЕКТІДЕ ЖОЛ БЕЛГІЛЕРІН, ЖОЛ ТАҢБАСЫН ЖӘНЕ БАҒДАРШАМДЫ ОРНАЛАСТЫРУДЫ ОҚУ.</w:t>
      </w:r>
    </w:p>
    <w:p w14:paraId="66420C45" w14:textId="77777777" w:rsidR="002D24C1" w:rsidRDefault="002D24C1" w:rsidP="002D24C1">
      <w:pPr>
        <w:ind w:firstLine="900"/>
        <w:jc w:val="center"/>
        <w:rPr>
          <w:rFonts w:ascii="KZ Times New Roman" w:hAnsi="KZ Times New Roman"/>
          <w:sz w:val="28"/>
          <w:szCs w:val="28"/>
          <w:lang w:val="kk-KZ"/>
        </w:rPr>
      </w:pPr>
    </w:p>
    <w:p w14:paraId="0EDDA496" w14:textId="5AFB0634" w:rsidR="002D24C1" w:rsidRDefault="002D24C1" w:rsidP="002D24C1">
      <w:pPr>
        <w:ind w:firstLine="900"/>
        <w:jc w:val="center"/>
        <w:rPr>
          <w:rFonts w:ascii="KZ Times New Roman" w:hAnsi="KZ Times New Roman"/>
          <w:b/>
          <w:sz w:val="28"/>
          <w:szCs w:val="28"/>
          <w:lang w:val="kk-KZ"/>
        </w:rPr>
      </w:pPr>
      <w:r>
        <w:rPr>
          <w:rFonts w:ascii="KZ Times New Roman" w:hAnsi="KZ Times New Roman"/>
          <w:b/>
          <w:sz w:val="28"/>
          <w:szCs w:val="28"/>
          <w:lang w:val="kk-KZ"/>
        </w:rPr>
        <w:t>6</w:t>
      </w:r>
      <w:r w:rsidRPr="002D24C1">
        <w:rPr>
          <w:rFonts w:ascii="KZ Times New Roman" w:hAnsi="KZ Times New Roman"/>
          <w:b/>
          <w:sz w:val="28"/>
          <w:szCs w:val="28"/>
          <w:lang w:val="kk-KZ"/>
        </w:rPr>
        <w:t xml:space="preserve">.1 </w:t>
      </w:r>
      <w:r>
        <w:rPr>
          <w:rFonts w:ascii="KZ Times New Roman" w:hAnsi="KZ Times New Roman"/>
          <w:b/>
          <w:sz w:val="28"/>
          <w:szCs w:val="28"/>
          <w:lang w:val="kk-KZ"/>
        </w:rPr>
        <w:t xml:space="preserve">Жұмыстың мақсаты </w:t>
      </w:r>
    </w:p>
    <w:p w14:paraId="67FFC916" w14:textId="77777777" w:rsidR="002D24C1" w:rsidRDefault="002D24C1" w:rsidP="002D24C1">
      <w:pPr>
        <w:ind w:firstLine="900"/>
        <w:jc w:val="center"/>
        <w:rPr>
          <w:rFonts w:ascii="KZ Times New Roman" w:hAnsi="KZ Times New Roman"/>
          <w:b/>
          <w:sz w:val="28"/>
          <w:szCs w:val="28"/>
          <w:lang w:val="kk-KZ"/>
        </w:rPr>
      </w:pPr>
    </w:p>
    <w:p w14:paraId="5AD22C7A" w14:textId="53CA5432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Көше – жол торабының учаскелерінде реттеудің техникалық құралдарын орналастыру ерекшелігімен байланысты материалдарды оқу және қорыту, тексеруді жүргізу болып табылады. </w:t>
      </w:r>
      <w:bookmarkStart w:id="0" w:name="_Hlk53209448"/>
      <w:r>
        <w:rPr>
          <w:rFonts w:ascii="KZ Times New Roman" w:hAnsi="KZ Times New Roman"/>
          <w:sz w:val="28"/>
          <w:szCs w:val="28"/>
          <w:lang w:val="kk-KZ"/>
        </w:rPr>
        <w:t>(</w:t>
      </w:r>
      <w:r w:rsidRPr="002D24C1">
        <w:rPr>
          <w:rFonts w:ascii="KZ Times New Roman" w:hAnsi="KZ Times New Roman"/>
          <w:i/>
          <w:iCs/>
          <w:sz w:val="28"/>
          <w:szCs w:val="28"/>
          <w:lang w:val="kk-KZ"/>
        </w:rPr>
        <w:t>нормативтік құжатты өз</w:t>
      </w:r>
      <w:r>
        <w:rPr>
          <w:rFonts w:ascii="KZ Times New Roman" w:hAnsi="KZ Times New Roman"/>
          <w:i/>
          <w:iCs/>
          <w:sz w:val="28"/>
          <w:szCs w:val="28"/>
          <w:lang w:val="kk-KZ"/>
        </w:rPr>
        <w:t>імі</w:t>
      </w:r>
      <w:r w:rsidRPr="002D24C1">
        <w:rPr>
          <w:rFonts w:ascii="KZ Times New Roman" w:hAnsi="KZ Times New Roman"/>
          <w:i/>
          <w:iCs/>
          <w:sz w:val="28"/>
          <w:szCs w:val="28"/>
          <w:lang w:val="kk-KZ"/>
        </w:rPr>
        <w:t>з табамыз</w:t>
      </w:r>
      <w:r>
        <w:rPr>
          <w:rFonts w:ascii="KZ Times New Roman" w:hAnsi="KZ Times New Roman"/>
          <w:sz w:val="28"/>
          <w:szCs w:val="28"/>
          <w:lang w:val="kk-KZ"/>
        </w:rPr>
        <w:t>)</w:t>
      </w:r>
      <w:bookmarkEnd w:id="0"/>
      <w:r>
        <w:rPr>
          <w:rFonts w:ascii="KZ Times New Roman" w:hAnsi="KZ Times New Roman"/>
          <w:sz w:val="28"/>
          <w:szCs w:val="28"/>
          <w:lang w:val="kk-KZ"/>
        </w:rPr>
        <w:t xml:space="preserve"> нормативті талаптармен реттеу техникалық құралдардың орналасуын салыстыру.</w:t>
      </w:r>
    </w:p>
    <w:p w14:paraId="4C013C35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</w:p>
    <w:p w14:paraId="666F88B4" w14:textId="415D60E3" w:rsidR="002D24C1" w:rsidRDefault="002D24C1" w:rsidP="002D24C1">
      <w:pPr>
        <w:ind w:firstLine="900"/>
        <w:jc w:val="center"/>
        <w:rPr>
          <w:rFonts w:ascii="KZ Times New Roman" w:hAnsi="KZ Times New Roman"/>
          <w:b/>
          <w:sz w:val="28"/>
          <w:szCs w:val="28"/>
          <w:lang w:val="kk-KZ"/>
        </w:rPr>
      </w:pPr>
      <w:r>
        <w:rPr>
          <w:rFonts w:ascii="KZ Times New Roman" w:hAnsi="KZ Times New Roman"/>
          <w:b/>
          <w:sz w:val="28"/>
          <w:szCs w:val="28"/>
          <w:lang w:val="kk-KZ"/>
        </w:rPr>
        <w:t>6</w:t>
      </w:r>
      <w:r w:rsidRPr="002D24C1">
        <w:rPr>
          <w:rFonts w:ascii="KZ Times New Roman" w:hAnsi="KZ Times New Roman"/>
          <w:b/>
          <w:sz w:val="28"/>
          <w:szCs w:val="28"/>
          <w:lang w:val="kk-KZ"/>
        </w:rPr>
        <w:t xml:space="preserve">.2 </w:t>
      </w:r>
      <w:r>
        <w:rPr>
          <w:rFonts w:ascii="KZ Times New Roman" w:hAnsi="KZ Times New Roman"/>
          <w:b/>
          <w:sz w:val="28"/>
          <w:szCs w:val="28"/>
          <w:lang w:val="kk-KZ"/>
        </w:rPr>
        <w:t>Қысқаша теориялық мағлұматтар</w:t>
      </w:r>
    </w:p>
    <w:p w14:paraId="5FDC5E38" w14:textId="77777777" w:rsidR="002D24C1" w:rsidRDefault="002D24C1" w:rsidP="002D24C1">
      <w:pPr>
        <w:ind w:firstLine="900"/>
        <w:jc w:val="center"/>
        <w:rPr>
          <w:rFonts w:ascii="KZ Times New Roman" w:hAnsi="KZ Times New Roman"/>
          <w:b/>
          <w:sz w:val="28"/>
          <w:szCs w:val="28"/>
          <w:lang w:val="kk-KZ"/>
        </w:rPr>
      </w:pPr>
    </w:p>
    <w:p w14:paraId="24177BB6" w14:textId="7DF8C03D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Жол белгілерін, жол таңбасын және бағдшаршамды қолдану жағдайы, орналасытру әдісі (</w:t>
      </w:r>
      <w:r w:rsidRPr="002D24C1">
        <w:rPr>
          <w:rFonts w:ascii="KZ Times New Roman" w:hAnsi="KZ Times New Roman"/>
          <w:i/>
          <w:iCs/>
          <w:sz w:val="28"/>
          <w:szCs w:val="28"/>
          <w:lang w:val="kk-KZ"/>
        </w:rPr>
        <w:t>нормативтік құжатты өз</w:t>
      </w:r>
      <w:r>
        <w:rPr>
          <w:rFonts w:ascii="KZ Times New Roman" w:hAnsi="KZ Times New Roman"/>
          <w:i/>
          <w:iCs/>
          <w:sz w:val="28"/>
          <w:szCs w:val="28"/>
          <w:lang w:val="kk-KZ"/>
        </w:rPr>
        <w:t>імі</w:t>
      </w:r>
      <w:r w:rsidRPr="002D24C1">
        <w:rPr>
          <w:rFonts w:ascii="KZ Times New Roman" w:hAnsi="KZ Times New Roman"/>
          <w:i/>
          <w:iCs/>
          <w:sz w:val="28"/>
          <w:szCs w:val="28"/>
          <w:lang w:val="kk-KZ"/>
        </w:rPr>
        <w:t>з табамыз</w:t>
      </w:r>
      <w:r>
        <w:rPr>
          <w:rFonts w:ascii="KZ Times New Roman" w:hAnsi="KZ Times New Roman"/>
          <w:sz w:val="28"/>
          <w:szCs w:val="28"/>
          <w:lang w:val="kk-KZ"/>
        </w:rPr>
        <w:t>)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«Жол қозғалысын ұйымдастырудың техникалық құралдары. Қолдану ережелеріне сәйкес»</w:t>
      </w:r>
    </w:p>
    <w:p w14:paraId="33F1C824" w14:textId="2E4208F9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Нормаға </w:t>
      </w:r>
      <w:r>
        <w:rPr>
          <w:rFonts w:ascii="KZ Times New Roman" w:hAnsi="KZ Times New Roman"/>
          <w:sz w:val="28"/>
          <w:szCs w:val="28"/>
          <w:lang w:val="kk-KZ"/>
        </w:rPr>
        <w:t>сәйкес ескертетін белгілерді елді мекеннен тыс жерлерде қауіпті учаскесі болғанға дейін 150-300 м, ал елді мекенде 50-100 м орнатылады. Қиылыста орналасқан белгілерден басқа кезекпен жолда орнатылған белгілер елді мекеннен тыс жерлерде – 50 м дейін, ал елді мекенде – 25 м дейін орнатылуы керек. Жолдың бір көлденең бағытында қосарланғыш белгісі мен қосымша ақпарат ететін белгілердің санын қоспағанда үш белгіден көп болып орнатылмау қажет. Жүру бөлігінің шетінен арақашықтығы, обочина болған кезде – жер бетінің бровкасынан белгінің жақын шетіне дейін, жүру бөлігінің қырынан орналасқанда 0,5 – 2 м дейін болу керек, ал ақпаратты-көрсеткіш белгісінің шетіне дейін 0,5 – 5 м болу керек. Жол жамылғысының төменгі шетінен үстіне дейін (орнату биіктігі) мынаған сәйкес құу керек:</w:t>
      </w:r>
    </w:p>
    <w:p w14:paraId="5D97CA71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1,5 – 2,2 м – елді мекеннен тыс жерлерде жолдың қырында орнатқан кезде;</w:t>
      </w:r>
    </w:p>
    <w:p w14:paraId="233E4830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2 – 4 м – елді мекенде; </w:t>
      </w:r>
    </w:p>
    <w:p w14:paraId="27642BEF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0,6 аз болмағанда – қауіпсіздік аралықта орнатқан кезде және жолдың жүру бөлігінде орнатқан кезде; </w:t>
      </w:r>
    </w:p>
    <w:p w14:paraId="48F64923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5,0 – 6,0 – жүру бөлігіндн орнатқан кезде.</w:t>
      </w:r>
    </w:p>
    <w:p w14:paraId="2B60B156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Жол таңбасын өз бетімен де қолдануға болады, сонымен қатар жол белгілері мен бағдаршаммен қоса орнатуға мүмкін. 1.12 Таңбасын (тоқтау – сызығы) 2.5 жол белгісінің «тоқтауға тыйым салынбаған қозғалыс» қиылыстың алдындағы кезде, бағдаршаммен реттейтін қозғалыс жерлерде, темір жол өткелінің алдында қолдануы қажет.</w:t>
      </w:r>
    </w:p>
    <w:p w14:paraId="3780001E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Бағдаршаммен реттелетін қозғалыс жерлеріндегі тоқтау сызығын тоқтап тұрған көлік құралының жүргізушілеріне бағдаршам сигналының көрінуін қамтамсыз ету есебімен салу керек.</w:t>
      </w:r>
    </w:p>
    <w:p w14:paraId="44914A80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lastRenderedPageBreak/>
        <w:t>Бірақ бағдаршамның жүру бөлігінің үстінде орналасқан кезде және жүру бөлігінің қырынан 3 мболғанда, тоқтау сызығынан жүру бөлігінен өтетін шекараға дейінгі немесе жерүсті жаяу жүргіншілер өтпесінің арақашықтығы 10 м жоғары болмау керек.</w:t>
      </w:r>
    </w:p>
    <w:p w14:paraId="14E3F4E8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1.13 Таңбасы 2.4 «Жол беріңіз» белгісі болған кездегі көлік құралының тоқтайтын жерін белгілеу үшін қолданылады.</w:t>
      </w:r>
    </w:p>
    <w:p w14:paraId="08372B0C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1.12 және 1.13 Таңбасын қозғалыс жолағының өсіне тік бұрышпен салу керек, мүмкін жүру бөлігін өтетінге жақын салуа болады (тоқтау сызығын оның алдында немесе жерүсті жаяу жүргіншілер өтпесінің алдында 1 м кем емес). Жаяу жүргіншілер ені есептеуден әр 500 жүрг./сағ 1 м жаяу жүргіншілердің қозғалыс қарқындылығының есебімен қойылады, бірақ 4 м кем болмау керек. Қозғалыс бағдаршаммен реттелетін жаяу жүргіншілер өтпелінде 1.14.3 таңбасы қолдануы керек.</w:t>
      </w:r>
    </w:p>
    <w:p w14:paraId="477B18C4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Бағдаршамды орнатқанда (көліктік 3 түрі мен жаяу жүргінші бағдаршамдарынан басқасы) 100 мдейінгі арақашықтықта кез келген қозғалыс жолағында оның сигналын көруді қамтамасыз ету қажет. Бағдаршамдарды арнайы колонкаларға, кронштейндерде рамалы немесе консольді тіректе, сонымен қатар тартпа – арқанда ілініп орнатылуы қажет.</w:t>
      </w:r>
    </w:p>
    <w:p w14:paraId="5871F3E3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Бағдаршамның орнату биіктігі қораптың төменгі нүктесінен жүру бөлігінің бетіне дейін келесілерді құрау керек:</w:t>
      </w:r>
    </w:p>
    <w:p w14:paraId="26A63FC1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Көлік бағдаршамдары үшін:</w:t>
      </w:r>
    </w:p>
    <w:p w14:paraId="52E8A55B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Жүру бөлігінің қырынан орналасқан кезде – 2,0-3,0 м дейін;</w:t>
      </w:r>
    </w:p>
    <w:p w14:paraId="421C7085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Жүру бөлігінің үстінен орналасқан кезде – 5,0-6,0 м дейін;</w:t>
      </w:r>
    </w:p>
    <w:p w14:paraId="58157DB3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Көлік бағдаршамының 3 түрі үшін – 1,5-2,0 м дейін;</w:t>
      </w:r>
    </w:p>
    <w:p w14:paraId="4B841EA2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Жаяу жүргіншілер бағдаршамы – 2,0-2,6 м дейін.</w:t>
      </w:r>
    </w:p>
    <w:p w14:paraId="26980831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Жүру бөлігінің қырынан орналастырғанда жүру бөлігінің шетінен бағдаршамға дейінгі арақашықтық 0,5-2,0 м дейін болу керек.</w:t>
      </w:r>
    </w:p>
    <w:p w14:paraId="317F0363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Көлбеу жарықтықта реттелген қиылысқа тақағанда көлік бағдаршамынан тоқтау –  сызығына дейінгі арақашықтық жүру бөлігінің үстінде орнатылған кезде 10,0 м аз болмауы керек және жүру бөлігінің қырынан орнатқанда 3,0 м аз болмауы керек.</w:t>
      </w:r>
    </w:p>
    <w:p w14:paraId="70B1C0A8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</w:p>
    <w:p w14:paraId="6E38E91C" w14:textId="75C9DC3F" w:rsidR="002D24C1" w:rsidRDefault="002D24C1" w:rsidP="002D24C1">
      <w:pPr>
        <w:ind w:firstLine="900"/>
        <w:jc w:val="center"/>
        <w:rPr>
          <w:rFonts w:ascii="KZ Times New Roman" w:hAnsi="KZ Times New Roman"/>
          <w:b/>
          <w:sz w:val="28"/>
          <w:szCs w:val="28"/>
          <w:lang w:val="kk-KZ"/>
        </w:rPr>
      </w:pPr>
      <w:r>
        <w:rPr>
          <w:rFonts w:ascii="KZ Times New Roman" w:hAnsi="KZ Times New Roman"/>
          <w:b/>
          <w:sz w:val="28"/>
          <w:szCs w:val="28"/>
          <w:lang w:val="kk-KZ"/>
        </w:rPr>
        <w:t>6</w:t>
      </w:r>
      <w:r>
        <w:rPr>
          <w:rFonts w:ascii="KZ Times New Roman" w:hAnsi="KZ Times New Roman"/>
          <w:b/>
          <w:sz w:val="28"/>
          <w:szCs w:val="28"/>
          <w:lang w:val="kk-KZ"/>
        </w:rPr>
        <w:t>.3 Жұмысты орындауға арналған методикалық нұсқаулар мен тәртібі</w:t>
      </w:r>
    </w:p>
    <w:p w14:paraId="1853CF96" w14:textId="77777777" w:rsidR="002D24C1" w:rsidRDefault="002D24C1" w:rsidP="002D24C1">
      <w:pPr>
        <w:ind w:firstLine="900"/>
        <w:jc w:val="center"/>
        <w:rPr>
          <w:rFonts w:ascii="KZ Times New Roman" w:hAnsi="KZ Times New Roman"/>
          <w:b/>
          <w:sz w:val="28"/>
          <w:szCs w:val="28"/>
          <w:lang w:val="kk-KZ"/>
        </w:rPr>
      </w:pPr>
    </w:p>
    <w:p w14:paraId="624F5D12" w14:textId="6E31C9BD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6</w:t>
      </w:r>
      <w:r>
        <w:rPr>
          <w:rFonts w:ascii="KZ Times New Roman" w:hAnsi="KZ Times New Roman"/>
          <w:sz w:val="28"/>
          <w:szCs w:val="28"/>
          <w:lang w:val="kk-KZ"/>
        </w:rPr>
        <w:t>.3.1 Көше – жол торабында орындалады</w:t>
      </w:r>
    </w:p>
    <w:p w14:paraId="19B2627E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а) Объектінің жоспарлық қалпын қарастыру керек, көлік құралының қозғалыс бағытын анықтау керек.</w:t>
      </w:r>
    </w:p>
    <w:p w14:paraId="6B794547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ә) 1:200 масштабта объектінің жоспарын салу керек.</w:t>
      </w:r>
    </w:p>
    <w:p w14:paraId="266395E7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б) Объекті жоспарында реттеудің техникалық құралдары орналасуын көрсету.</w:t>
      </w:r>
    </w:p>
    <w:p w14:paraId="557A81FA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в) Объектіде РТҚ орнатылуын оқу және бақылау жүргізу (колонкада, тартпа-арқанда).</w:t>
      </w:r>
    </w:p>
    <w:p w14:paraId="57D94376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г) Қозғалысқа қатысқандар үшін РТҚ көрудің және оны қабылдау деңгейіне бағасын жүргізу.</w:t>
      </w:r>
    </w:p>
    <w:p w14:paraId="44FDF86F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lastRenderedPageBreak/>
        <w:t>д) Нормативті талаптармен РТҚ орналасуы мен орнатуына салыстыру жүргізу.</w:t>
      </w:r>
    </w:p>
    <w:p w14:paraId="5E3089BF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е) Берілген объектіде РТҚ қолданудың жақсаруы бойынша ұсыныстар беру.</w:t>
      </w:r>
    </w:p>
    <w:p w14:paraId="072152E9" w14:textId="55439436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6</w:t>
      </w:r>
      <w:r>
        <w:rPr>
          <w:rFonts w:ascii="KZ Times New Roman" w:hAnsi="KZ Times New Roman"/>
          <w:sz w:val="28"/>
          <w:szCs w:val="28"/>
          <w:lang w:val="kk-KZ"/>
        </w:rPr>
        <w:t>.3.2 Есепті дайындаған кезде орындалуы керек</w:t>
      </w:r>
    </w:p>
    <w:p w14:paraId="2476650D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а) 1:200 немесе 1:500 масштабта белгілі объектіде план салу. </w:t>
      </w:r>
    </w:p>
    <w:p w14:paraId="6D0F643C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ә) Объекті планында РТҚ орналасуының сұлбасын жасау.</w:t>
      </w:r>
    </w:p>
    <w:p w14:paraId="02853AB3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б) Онда РТҚ орналастыру бойынша ұсынылған сұлбаны жасап 1:200 немесе 1:500 масшабпен белгілі объектінің планын салу.</w:t>
      </w:r>
    </w:p>
    <w:p w14:paraId="4C29A3E4" w14:textId="77777777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</w:p>
    <w:p w14:paraId="74814AE1" w14:textId="514BAA3C" w:rsidR="002D24C1" w:rsidRDefault="002D24C1" w:rsidP="002D24C1">
      <w:pPr>
        <w:ind w:firstLine="900"/>
        <w:jc w:val="center"/>
        <w:rPr>
          <w:rFonts w:ascii="KZ Times New Roman" w:hAnsi="KZ Times New Roman"/>
          <w:b/>
          <w:sz w:val="28"/>
          <w:szCs w:val="28"/>
          <w:lang w:val="kk-KZ"/>
        </w:rPr>
      </w:pPr>
      <w:r>
        <w:rPr>
          <w:rFonts w:ascii="KZ Times New Roman" w:hAnsi="KZ Times New Roman"/>
          <w:b/>
          <w:sz w:val="28"/>
          <w:szCs w:val="28"/>
          <w:lang w:val="kk-KZ"/>
        </w:rPr>
        <w:t>6</w:t>
      </w:r>
      <w:r>
        <w:rPr>
          <w:rFonts w:ascii="KZ Times New Roman" w:hAnsi="KZ Times New Roman"/>
          <w:b/>
          <w:sz w:val="28"/>
          <w:szCs w:val="28"/>
          <w:lang w:val="kk-KZ"/>
        </w:rPr>
        <w:t>.5 Бақылау сұрақтары</w:t>
      </w:r>
    </w:p>
    <w:p w14:paraId="1F227D8C" w14:textId="77777777" w:rsidR="002D24C1" w:rsidRDefault="002D24C1" w:rsidP="002D24C1">
      <w:pPr>
        <w:ind w:firstLine="900"/>
        <w:jc w:val="center"/>
        <w:rPr>
          <w:rFonts w:ascii="KZ Times New Roman" w:hAnsi="KZ Times New Roman"/>
          <w:b/>
          <w:sz w:val="28"/>
          <w:szCs w:val="28"/>
          <w:lang w:val="kk-KZ"/>
        </w:rPr>
      </w:pPr>
    </w:p>
    <w:p w14:paraId="0937153E" w14:textId="366D3973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6</w:t>
      </w:r>
      <w:r>
        <w:rPr>
          <w:rFonts w:ascii="KZ Times New Roman" w:hAnsi="KZ Times New Roman"/>
          <w:sz w:val="28"/>
          <w:szCs w:val="28"/>
          <w:lang w:val="kk-KZ"/>
        </w:rPr>
        <w:t>.4.1 Елді мекеннен тыс жерлерде жол белгілері қалай орнатылады?</w:t>
      </w:r>
    </w:p>
    <w:p w14:paraId="2136938A" w14:textId="4FC51B10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6</w:t>
      </w:r>
      <w:r>
        <w:rPr>
          <w:rFonts w:ascii="KZ Times New Roman" w:hAnsi="KZ Times New Roman"/>
          <w:sz w:val="28"/>
          <w:szCs w:val="28"/>
          <w:lang w:val="kk-KZ"/>
        </w:rPr>
        <w:t>.4.2 Көше – жол тораптарындағы бағдаршамдар қалай орнатылады?</w:t>
      </w:r>
    </w:p>
    <w:p w14:paraId="45C6C875" w14:textId="0210A7EF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6</w:t>
      </w:r>
      <w:r>
        <w:rPr>
          <w:rFonts w:ascii="KZ Times New Roman" w:hAnsi="KZ Times New Roman"/>
          <w:sz w:val="28"/>
          <w:szCs w:val="28"/>
          <w:lang w:val="kk-KZ"/>
        </w:rPr>
        <w:t>.4.3 Елді мекенде жол белгілері қалай орнатылады?</w:t>
      </w:r>
    </w:p>
    <w:p w14:paraId="76051A99" w14:textId="332A0916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6</w:t>
      </w:r>
      <w:r>
        <w:rPr>
          <w:rFonts w:ascii="KZ Times New Roman" w:hAnsi="KZ Times New Roman"/>
          <w:sz w:val="28"/>
          <w:szCs w:val="28"/>
          <w:lang w:val="kk-KZ"/>
        </w:rPr>
        <w:t>.4.4 Жол белгілері мен бағдаршамды орнатудың әдістері.</w:t>
      </w:r>
    </w:p>
    <w:p w14:paraId="3CDA6794" w14:textId="4100411F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6</w:t>
      </w:r>
      <w:r>
        <w:rPr>
          <w:rFonts w:ascii="KZ Times New Roman" w:hAnsi="KZ Times New Roman"/>
          <w:sz w:val="28"/>
          <w:szCs w:val="28"/>
          <w:lang w:val="kk-KZ"/>
        </w:rPr>
        <w:t>.4.5 Қозғалысқа қатысатындар үшін РТҚ көру қалай бағаланады?</w:t>
      </w:r>
    </w:p>
    <w:p w14:paraId="21C46652" w14:textId="3FCC7642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6</w:t>
      </w:r>
      <w:r>
        <w:rPr>
          <w:rFonts w:ascii="KZ Times New Roman" w:hAnsi="KZ Times New Roman"/>
          <w:sz w:val="28"/>
          <w:szCs w:val="28"/>
          <w:lang w:val="kk-KZ"/>
        </w:rPr>
        <w:t>.4.6 Қайталайтын және қосарлайтын жол белгілері мен бағдаршамдарының орнатылыу.</w:t>
      </w:r>
    </w:p>
    <w:p w14:paraId="06960B32" w14:textId="667CBA19" w:rsidR="002D24C1" w:rsidRDefault="002D24C1" w:rsidP="002D24C1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6</w:t>
      </w:r>
      <w:r>
        <w:rPr>
          <w:rFonts w:ascii="KZ Times New Roman" w:hAnsi="KZ Times New Roman"/>
          <w:sz w:val="28"/>
          <w:szCs w:val="28"/>
          <w:lang w:val="kk-KZ"/>
        </w:rPr>
        <w:t>.4.7 РТҚ орналастыру үшін қандай нормативті талаптарды білесіз?</w:t>
      </w:r>
    </w:p>
    <w:p w14:paraId="3A1A3386" w14:textId="77777777" w:rsidR="00F94B73" w:rsidRPr="002D24C1" w:rsidRDefault="00F94B73">
      <w:pPr>
        <w:rPr>
          <w:lang w:val="kk-KZ"/>
        </w:rPr>
      </w:pPr>
    </w:p>
    <w:sectPr w:rsidR="00F94B73" w:rsidRPr="002D24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E0D"/>
    <w:rsid w:val="002D24C1"/>
    <w:rsid w:val="00375E0D"/>
    <w:rsid w:val="00F9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5936F"/>
  <w15:chartTrackingRefBased/>
  <w15:docId w15:val="{43BA1383-E19D-4BAE-83C0-49D7AC9FC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24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802</Words>
  <Characters>4577</Characters>
  <Application>Microsoft Office Word</Application>
  <DocSecurity>0</DocSecurity>
  <Lines>38</Lines>
  <Paragraphs>10</Paragraphs>
  <ScaleCrop>false</ScaleCrop>
  <Company/>
  <LinksUpToDate>false</LinksUpToDate>
  <CharactersWithSpaces>5369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2020-10-10T02:02:00Z</dcterms:created>
  <dcterms:modified xsi:type="dcterms:W3CDTF">2020-10-10T02:04:00Z</dcterms:modified>
</cp:coreProperties>
</file>