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662EE6">
      <w:r>
        <w:t>СРС №1</w:t>
      </w:r>
    </w:p>
    <w:p w:rsidR="00662EE6" w:rsidRDefault="00662EE6">
      <w:r>
        <w:t>1. Автоматизация парового котла на угле</w:t>
      </w:r>
    </w:p>
    <w:p w:rsidR="00662EE6" w:rsidRDefault="00662EE6">
      <w:r>
        <w:t>2. Автоматизация парового котла на жидком топливе</w:t>
      </w:r>
    </w:p>
    <w:p w:rsidR="00662EE6" w:rsidRDefault="00662EE6"/>
    <w:p w:rsidR="00662EE6" w:rsidRDefault="00662EE6">
      <w:r>
        <w:t>СРС №2</w:t>
      </w:r>
    </w:p>
    <w:p w:rsidR="00662EE6" w:rsidRDefault="00662EE6" w:rsidP="00662EE6">
      <w:pPr>
        <w:pStyle w:val="a9"/>
        <w:numPr>
          <w:ilvl w:val="0"/>
          <w:numId w:val="5"/>
        </w:numPr>
      </w:pPr>
      <w:r>
        <w:t>Начертить принципиальную схему автоматизации барабанного котла и дайте описание ее работы по основным параметрам контроля и автоматического регулирования</w:t>
      </w:r>
    </w:p>
    <w:p w:rsidR="00662EE6" w:rsidRDefault="00662EE6" w:rsidP="00662EE6">
      <w:pPr>
        <w:pStyle w:val="a9"/>
        <w:numPr>
          <w:ilvl w:val="0"/>
          <w:numId w:val="5"/>
        </w:numPr>
      </w:pPr>
      <w:r>
        <w:t xml:space="preserve">Начертить принципиальную схему автоматизации </w:t>
      </w:r>
      <w:r w:rsidR="000D633B">
        <w:t>деаэраторной установки</w:t>
      </w:r>
      <w:r>
        <w:t xml:space="preserve"> и дайте описание ее работы по основным параметрам контроля и автоматического регулирования</w:t>
      </w:r>
    </w:p>
    <w:p w:rsidR="00662EE6" w:rsidRDefault="00662EE6" w:rsidP="000D633B"/>
    <w:sectPr w:rsidR="00662EE6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19C439B3"/>
    <w:multiLevelType w:val="hybridMultilevel"/>
    <w:tmpl w:val="861C6C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62EE6"/>
    <w:rsid w:val="000D633B"/>
    <w:rsid w:val="0051101E"/>
    <w:rsid w:val="00662EE6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662E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2020-09-21T07:53:00Z</dcterms:created>
  <dcterms:modified xsi:type="dcterms:W3CDTF">2020-09-21T08:04:00Z</dcterms:modified>
</cp:coreProperties>
</file>