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C8F" w:rsidRPr="00313F9F" w:rsidRDefault="007E3C8F" w:rsidP="007E3C8F">
      <w:pPr>
        <w:widowControl w:val="0"/>
        <w:autoSpaceDE w:val="0"/>
        <w:autoSpaceDN w:val="0"/>
        <w:adjustRightInd w:val="0"/>
        <w:jc w:val="center"/>
        <w:rPr>
          <w:bCs/>
          <w:caps/>
          <w:sz w:val="32"/>
          <w:szCs w:val="28"/>
        </w:rPr>
      </w:pPr>
      <w:r w:rsidRPr="00313F9F">
        <w:rPr>
          <w:bCs/>
          <w:caps/>
          <w:sz w:val="32"/>
          <w:szCs w:val="28"/>
        </w:rPr>
        <w:t>Определение годовой производительности рудника</w:t>
      </w:r>
    </w:p>
    <w:p w:rsidR="007E3C8F" w:rsidRDefault="007E3C8F" w:rsidP="007E3C8F">
      <w:pPr>
        <w:jc w:val="center"/>
        <w:rPr>
          <w:sz w:val="28"/>
          <w:szCs w:val="28"/>
        </w:rPr>
      </w:pPr>
      <w:r>
        <w:rPr>
          <w:sz w:val="28"/>
          <w:szCs w:val="28"/>
        </w:rPr>
        <w:t>Практическая работа №2</w:t>
      </w:r>
    </w:p>
    <w:p w:rsidR="007E3C8F" w:rsidRDefault="007E3C8F" w:rsidP="007E3C8F">
      <w:pPr>
        <w:rPr>
          <w:sz w:val="28"/>
          <w:szCs w:val="28"/>
        </w:rPr>
      </w:pP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pStyle w:val="a4"/>
      </w:pPr>
      <w:r w:rsidRPr="00D13D3D">
        <w:t>В проектах годовую производительность (т) рудника (шахты) по горным возможностям с корректировкой по целесообразному сроку службы рудника (шахты) определяют по формуле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3544"/>
        <w:jc w:val="both"/>
        <w:rPr>
          <w:sz w:val="28"/>
          <w:szCs w:val="28"/>
        </w:rPr>
      </w:pPr>
      <w:r w:rsidRPr="00D13D3D">
        <w:rPr>
          <w:sz w:val="28"/>
          <w:szCs w:val="28"/>
        </w:rPr>
        <w:t>А = Бk</w:t>
      </w:r>
      <w:r w:rsidRPr="00D13D3D">
        <w:rPr>
          <w:sz w:val="28"/>
          <w:szCs w:val="28"/>
          <w:vertAlign w:val="subscript"/>
        </w:rPr>
        <w:t>и.р</w:t>
      </w:r>
      <w:r w:rsidRPr="00D13D3D">
        <w:rPr>
          <w:sz w:val="28"/>
          <w:szCs w:val="28"/>
        </w:rPr>
        <w:t xml:space="preserve"> / [t(1 – ρ)],</w:t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  <w:t>(1.1)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13D3D">
        <w:rPr>
          <w:sz w:val="28"/>
          <w:szCs w:val="28"/>
        </w:rPr>
        <w:t>где Б — балансовые запасы руды, т;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</w:rPr>
      </w:pPr>
      <w:r w:rsidRPr="00D13D3D">
        <w:rPr>
          <w:sz w:val="28"/>
          <w:szCs w:val="28"/>
        </w:rPr>
        <w:t xml:space="preserve"> t — срок службы, лет;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</w:rPr>
      </w:pPr>
      <w:r w:rsidRPr="00D13D3D">
        <w:rPr>
          <w:sz w:val="28"/>
          <w:szCs w:val="28"/>
        </w:rPr>
        <w:t xml:space="preserve"> k</w:t>
      </w:r>
      <w:r w:rsidRPr="00D13D3D">
        <w:rPr>
          <w:sz w:val="28"/>
          <w:szCs w:val="28"/>
          <w:vertAlign w:val="subscript"/>
        </w:rPr>
        <w:t>и.р</w:t>
      </w:r>
      <w:r w:rsidRPr="00D13D3D">
        <w:rPr>
          <w:sz w:val="28"/>
          <w:szCs w:val="28"/>
        </w:rPr>
        <w:t xml:space="preserve"> — коэффициент извлечения рудного запаса;</w:t>
      </w:r>
    </w:p>
    <w:p w:rsidR="007E3C8F" w:rsidRPr="00D13D3D" w:rsidRDefault="007E3C8F" w:rsidP="007E3C8F">
      <w:pPr>
        <w:pStyle w:val="a4"/>
        <w:ind w:firstLine="1134"/>
      </w:pPr>
      <w:r w:rsidRPr="00D13D3D">
        <w:t xml:space="preserve"> ρ — коэффициент разубоживания руды.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pStyle w:val="a4"/>
      </w:pPr>
      <w:r w:rsidRPr="00D13D3D">
        <w:t>Применяются два основных способа определения годовой производительности рудника (шахты) по горным возможностям:</w:t>
      </w:r>
    </w:p>
    <w:p w:rsidR="007E3C8F" w:rsidRPr="00D13D3D" w:rsidRDefault="007E3C8F" w:rsidP="007E3C8F">
      <w:pPr>
        <w:pStyle w:val="a4"/>
        <w:widowControl w:val="0"/>
        <w:numPr>
          <w:ilvl w:val="0"/>
          <w:numId w:val="1"/>
        </w:numPr>
        <w:autoSpaceDE w:val="0"/>
        <w:autoSpaceDN w:val="0"/>
        <w:adjustRightInd w:val="0"/>
        <w:ind w:left="0" w:firstLine="709"/>
        <w:jc w:val="both"/>
      </w:pPr>
      <w:r w:rsidRPr="00D13D3D">
        <w:t>по средней интенсивности разработки месторождения (шахтного поля), измеряемой годовым понижением очистной выемки;</w:t>
      </w:r>
    </w:p>
    <w:p w:rsidR="007E3C8F" w:rsidRPr="00D13D3D" w:rsidRDefault="007E3C8F" w:rsidP="007E3C8F">
      <w:pPr>
        <w:pStyle w:val="a4"/>
        <w:widowControl w:val="0"/>
        <w:numPr>
          <w:ilvl w:val="0"/>
          <w:numId w:val="1"/>
        </w:numPr>
        <w:autoSpaceDE w:val="0"/>
        <w:autoSpaceDN w:val="0"/>
        <w:adjustRightInd w:val="0"/>
        <w:ind w:left="0" w:firstLine="709"/>
        <w:jc w:val="both"/>
      </w:pPr>
      <w:r w:rsidRPr="00D13D3D">
        <w:t>по фронту очистной выемки (числу блоков и их производительности).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pStyle w:val="a4"/>
      </w:pPr>
      <w:r w:rsidRPr="00D13D3D">
        <w:t>Приближенный метод определения годовой производительности рудника (шахты) по годовому понижению очистной выемки при углах падения более 30° производят по формуле: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widowControl w:val="0"/>
        <w:tabs>
          <w:tab w:val="left" w:pos="6379"/>
        </w:tabs>
        <w:autoSpaceDE w:val="0"/>
        <w:autoSpaceDN w:val="0"/>
        <w:adjustRightInd w:val="0"/>
        <w:ind w:firstLine="3544"/>
        <w:jc w:val="both"/>
        <w:rPr>
          <w:sz w:val="28"/>
          <w:szCs w:val="28"/>
        </w:rPr>
      </w:pPr>
      <w:r w:rsidRPr="00D13D3D">
        <w:rPr>
          <w:sz w:val="28"/>
          <w:szCs w:val="28"/>
        </w:rPr>
        <w:t>А = vSγk</w:t>
      </w:r>
      <w:r w:rsidRPr="00D13D3D">
        <w:rPr>
          <w:sz w:val="28"/>
          <w:szCs w:val="28"/>
          <w:vertAlign w:val="subscript"/>
        </w:rPr>
        <w:t>и.р</w:t>
      </w:r>
      <w:r w:rsidRPr="00D13D3D">
        <w:rPr>
          <w:sz w:val="28"/>
          <w:szCs w:val="28"/>
        </w:rPr>
        <w:t xml:space="preserve"> / (1 – ρ)</w:t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  <w:t>(1.2)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pStyle w:val="a4"/>
      </w:pPr>
      <w:r w:rsidRPr="00D13D3D">
        <w:t>где v — среднее понижение очистной выемки рудного (шахтного) поля, м/год;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</w:rPr>
      </w:pPr>
      <w:r w:rsidRPr="00D13D3D">
        <w:rPr>
          <w:sz w:val="28"/>
          <w:szCs w:val="28"/>
        </w:rPr>
        <w:t xml:space="preserve"> S — средняя рудная площадь, м</w:t>
      </w:r>
      <w:r w:rsidRPr="00D13D3D">
        <w:rPr>
          <w:sz w:val="28"/>
          <w:szCs w:val="28"/>
          <w:vertAlign w:val="superscript"/>
        </w:rPr>
        <w:t>2</w:t>
      </w:r>
      <w:r w:rsidRPr="00D13D3D">
        <w:rPr>
          <w:sz w:val="28"/>
          <w:szCs w:val="28"/>
        </w:rPr>
        <w:t>;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</w:rPr>
      </w:pPr>
      <w:r w:rsidRPr="00D13D3D">
        <w:rPr>
          <w:sz w:val="28"/>
          <w:szCs w:val="28"/>
        </w:rPr>
        <w:t xml:space="preserve"> γ – средняя плотность руды, т/м</w:t>
      </w:r>
      <w:r w:rsidRPr="00D13D3D">
        <w:rPr>
          <w:sz w:val="28"/>
          <w:szCs w:val="28"/>
          <w:vertAlign w:val="superscript"/>
        </w:rPr>
        <w:t>3</w:t>
      </w:r>
      <w:r w:rsidRPr="00D13D3D">
        <w:rPr>
          <w:sz w:val="28"/>
          <w:szCs w:val="28"/>
        </w:rPr>
        <w:t>.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pStyle w:val="a4"/>
      </w:pPr>
      <w:r w:rsidRPr="00D13D3D">
        <w:t>Среднее годовое понижение очистной выемки уменьшается с увеличением размеров шахтного поля мощности рудного тела и повышается с увеличением угла падения и числа одновременно разрабатываемых этажей.</w:t>
      </w:r>
    </w:p>
    <w:p w:rsidR="007E3C8F" w:rsidRPr="00D13D3D" w:rsidRDefault="007E3C8F" w:rsidP="007E3C8F">
      <w:pPr>
        <w:pStyle w:val="1"/>
      </w:pPr>
      <w:r w:rsidRPr="00D13D3D">
        <w:t>Классификация шахтных полей по размерам приведена в таблице 1.1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D13D3D">
        <w:rPr>
          <w:sz w:val="28"/>
          <w:szCs w:val="28"/>
        </w:rPr>
        <w:t xml:space="preserve">Таблица 1.1 – </w:t>
      </w:r>
      <w:r w:rsidRPr="00D13D3D">
        <w:rPr>
          <w:sz w:val="28"/>
        </w:rPr>
        <w:t>Классификация шахтных полей по размерам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2411"/>
        <w:gridCol w:w="2382"/>
        <w:gridCol w:w="2375"/>
        <w:gridCol w:w="2403"/>
      </w:tblGrid>
      <w:tr w:rsidR="007E3C8F" w:rsidRPr="00D13D3D" w:rsidTr="00116ABE">
        <w:trPr>
          <w:cantSplit/>
        </w:trPr>
        <w:tc>
          <w:tcPr>
            <w:tcW w:w="2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Класс шахтных полей</w:t>
            </w:r>
          </w:p>
        </w:tc>
        <w:tc>
          <w:tcPr>
            <w:tcW w:w="4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Длина шахтного поля (м) при мощности рудного тела</w:t>
            </w:r>
          </w:p>
        </w:tc>
        <w:tc>
          <w:tcPr>
            <w:tcW w:w="2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Площадь рудного тела (тыс. м</w:t>
            </w:r>
            <w:r w:rsidRPr="00D13D3D">
              <w:rPr>
                <w:sz w:val="28"/>
                <w:szCs w:val="28"/>
                <w:vertAlign w:val="superscript"/>
              </w:rPr>
              <w:t>2</w:t>
            </w:r>
            <w:r w:rsidRPr="00D13D3D">
              <w:rPr>
                <w:sz w:val="28"/>
                <w:szCs w:val="28"/>
              </w:rPr>
              <w:t xml:space="preserve">) при мощности его </w:t>
            </w:r>
            <w:smartTag w:uri="urn:schemas-microsoft-com:office:smarttags" w:element="metricconverter">
              <w:smartTagPr>
                <w:attr w:name="ProductID" w:val="15 м"/>
              </w:smartTagPr>
              <w:r w:rsidRPr="00D13D3D">
                <w:rPr>
                  <w:sz w:val="28"/>
                  <w:szCs w:val="28"/>
                </w:rPr>
                <w:t>15 м</w:t>
              </w:r>
            </w:smartTag>
            <w:r w:rsidRPr="00D13D3D">
              <w:rPr>
                <w:sz w:val="28"/>
                <w:szCs w:val="28"/>
              </w:rPr>
              <w:t xml:space="preserve"> и более</w:t>
            </w:r>
          </w:p>
        </w:tc>
      </w:tr>
      <w:tr w:rsidR="007E3C8F" w:rsidRPr="00D13D3D" w:rsidTr="00116ABE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rPr>
                <w:sz w:val="28"/>
                <w:szCs w:val="28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 xml:space="preserve">до </w:t>
            </w:r>
            <w:smartTag w:uri="urn:schemas-microsoft-com:office:smarttags" w:element="metricconverter">
              <w:smartTagPr>
                <w:attr w:name="ProductID" w:val="15 м"/>
              </w:smartTagPr>
              <w:r w:rsidRPr="00D13D3D">
                <w:rPr>
                  <w:sz w:val="28"/>
                  <w:szCs w:val="28"/>
                </w:rPr>
                <w:t>15 м</w:t>
              </w:r>
            </w:smartTag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15 м"/>
              </w:smartTagPr>
              <w:r w:rsidRPr="00D13D3D">
                <w:rPr>
                  <w:sz w:val="28"/>
                  <w:szCs w:val="28"/>
                </w:rPr>
                <w:t>15 м</w:t>
              </w:r>
            </w:smartTag>
            <w:r w:rsidRPr="00D13D3D">
              <w:rPr>
                <w:sz w:val="28"/>
                <w:szCs w:val="28"/>
              </w:rPr>
              <w:t xml:space="preserve"> и более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rPr>
                <w:sz w:val="28"/>
                <w:szCs w:val="28"/>
              </w:rPr>
            </w:pPr>
          </w:p>
        </w:tc>
      </w:tr>
      <w:tr w:rsidR="007E3C8F" w:rsidRPr="00D13D3D" w:rsidTr="00116ABE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lastRenderedPageBreak/>
              <w:t>Небольшие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До 500—600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До 300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До 5</w:t>
            </w:r>
          </w:p>
        </w:tc>
      </w:tr>
      <w:tr w:rsidR="007E3C8F" w:rsidRPr="00D13D3D" w:rsidTr="00116ABE">
        <w:tc>
          <w:tcPr>
            <w:tcW w:w="24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7E3C8F" w:rsidRPr="00D13D3D" w:rsidTr="00116ABE">
        <w:tc>
          <w:tcPr>
            <w:tcW w:w="984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Продолжение таблицы 1.1</w:t>
            </w:r>
          </w:p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7E3C8F" w:rsidRPr="00D13D3D" w:rsidTr="00116ABE">
        <w:trPr>
          <w:cantSplit/>
        </w:trPr>
        <w:tc>
          <w:tcPr>
            <w:tcW w:w="2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Класс шахтных полей</w:t>
            </w:r>
          </w:p>
        </w:tc>
        <w:tc>
          <w:tcPr>
            <w:tcW w:w="4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Длина шахтного поля (м) при мощности рудного тела</w:t>
            </w:r>
          </w:p>
        </w:tc>
        <w:tc>
          <w:tcPr>
            <w:tcW w:w="2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Площадь рудного тела (тыс. м</w:t>
            </w:r>
            <w:r w:rsidRPr="00D13D3D">
              <w:rPr>
                <w:sz w:val="28"/>
                <w:szCs w:val="28"/>
                <w:vertAlign w:val="superscript"/>
              </w:rPr>
              <w:t>2</w:t>
            </w:r>
            <w:r w:rsidRPr="00D13D3D">
              <w:rPr>
                <w:sz w:val="28"/>
                <w:szCs w:val="28"/>
              </w:rPr>
              <w:t xml:space="preserve">) при мощности его </w:t>
            </w:r>
            <w:smartTag w:uri="urn:schemas-microsoft-com:office:smarttags" w:element="metricconverter">
              <w:smartTagPr>
                <w:attr w:name="ProductID" w:val="15 м"/>
              </w:smartTagPr>
              <w:r w:rsidRPr="00D13D3D">
                <w:rPr>
                  <w:sz w:val="28"/>
                  <w:szCs w:val="28"/>
                </w:rPr>
                <w:t>15 м</w:t>
              </w:r>
            </w:smartTag>
            <w:r w:rsidRPr="00D13D3D">
              <w:rPr>
                <w:sz w:val="28"/>
                <w:szCs w:val="28"/>
              </w:rPr>
              <w:t xml:space="preserve"> и более</w:t>
            </w:r>
          </w:p>
        </w:tc>
      </w:tr>
      <w:tr w:rsidR="007E3C8F" w:rsidRPr="00D13D3D" w:rsidTr="00116ABE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rPr>
                <w:sz w:val="28"/>
                <w:szCs w:val="28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 xml:space="preserve">до </w:t>
            </w:r>
            <w:smartTag w:uri="urn:schemas-microsoft-com:office:smarttags" w:element="metricconverter">
              <w:smartTagPr>
                <w:attr w:name="ProductID" w:val="15 м"/>
              </w:smartTagPr>
              <w:r w:rsidRPr="00D13D3D">
                <w:rPr>
                  <w:sz w:val="28"/>
                  <w:szCs w:val="28"/>
                </w:rPr>
                <w:t>15 м</w:t>
              </w:r>
            </w:smartTag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15 м"/>
              </w:smartTagPr>
              <w:r w:rsidRPr="00D13D3D">
                <w:rPr>
                  <w:sz w:val="28"/>
                  <w:szCs w:val="28"/>
                </w:rPr>
                <w:t>15 м</w:t>
              </w:r>
            </w:smartTag>
            <w:r w:rsidRPr="00D13D3D">
              <w:rPr>
                <w:sz w:val="28"/>
                <w:szCs w:val="28"/>
              </w:rPr>
              <w:t xml:space="preserve"> и более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rPr>
                <w:sz w:val="28"/>
                <w:szCs w:val="28"/>
              </w:rPr>
            </w:pPr>
          </w:p>
        </w:tc>
      </w:tr>
      <w:tr w:rsidR="007E3C8F" w:rsidRPr="00D13D3D" w:rsidTr="00116ABE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Средние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600—1000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300—600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5—12</w:t>
            </w:r>
          </w:p>
        </w:tc>
      </w:tr>
      <w:tr w:rsidR="007E3C8F" w:rsidRPr="00D13D3D" w:rsidTr="00116ABE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Большие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1000—1500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600—1000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12—25</w:t>
            </w:r>
          </w:p>
        </w:tc>
      </w:tr>
      <w:tr w:rsidR="007E3C8F" w:rsidRPr="00D13D3D" w:rsidTr="00116ABE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Очень большие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&gt;1500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&gt;1000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&gt;25</w:t>
            </w:r>
          </w:p>
        </w:tc>
      </w:tr>
    </w:tbl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pStyle w:val="1"/>
      </w:pPr>
      <w:r w:rsidRPr="00D13D3D">
        <w:t>Годовое понижение очистной выемки (м) определяют из выражения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3686"/>
        <w:jc w:val="both"/>
        <w:rPr>
          <w:sz w:val="28"/>
          <w:szCs w:val="28"/>
        </w:rPr>
      </w:pPr>
      <w:r w:rsidRPr="00D13D3D">
        <w:rPr>
          <w:sz w:val="28"/>
        </w:rPr>
        <w:t>v = v</w:t>
      </w:r>
      <w:r w:rsidRPr="00D13D3D">
        <w:rPr>
          <w:sz w:val="28"/>
          <w:vertAlign w:val="subscript"/>
        </w:rPr>
        <w:t>о</w:t>
      </w:r>
      <w:r w:rsidRPr="00D13D3D">
        <w:rPr>
          <w:sz w:val="28"/>
        </w:rPr>
        <w:t xml:space="preserve"> К</w:t>
      </w:r>
      <w:r w:rsidRPr="00D13D3D">
        <w:rPr>
          <w:sz w:val="28"/>
          <w:vertAlign w:val="subscript"/>
        </w:rPr>
        <w:t>1</w:t>
      </w:r>
      <w:r w:rsidRPr="00D13D3D">
        <w:rPr>
          <w:sz w:val="28"/>
        </w:rPr>
        <w:t xml:space="preserve"> К</w:t>
      </w:r>
      <w:r w:rsidRPr="00D13D3D">
        <w:rPr>
          <w:sz w:val="28"/>
          <w:vertAlign w:val="subscript"/>
        </w:rPr>
        <w:t>2</w:t>
      </w:r>
      <w:r w:rsidRPr="00D13D3D">
        <w:rPr>
          <w:sz w:val="28"/>
        </w:rPr>
        <w:tab/>
      </w:r>
      <w:r w:rsidRPr="00D13D3D">
        <w:rPr>
          <w:sz w:val="28"/>
        </w:rPr>
        <w:tab/>
      </w:r>
      <w:r w:rsidRPr="00D13D3D">
        <w:rPr>
          <w:sz w:val="28"/>
        </w:rPr>
        <w:tab/>
      </w:r>
      <w:r w:rsidRPr="00D13D3D">
        <w:rPr>
          <w:sz w:val="28"/>
        </w:rPr>
        <w:tab/>
      </w:r>
      <w:r w:rsidRPr="00D13D3D">
        <w:rPr>
          <w:sz w:val="28"/>
        </w:rPr>
        <w:tab/>
      </w:r>
      <w:r w:rsidRPr="00D13D3D">
        <w:rPr>
          <w:sz w:val="28"/>
          <w:szCs w:val="28"/>
        </w:rPr>
        <w:t>(1.3)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13D3D">
        <w:rPr>
          <w:sz w:val="28"/>
          <w:szCs w:val="28"/>
        </w:rPr>
        <w:t xml:space="preserve">где </w:t>
      </w:r>
      <w:r w:rsidRPr="00D13D3D">
        <w:rPr>
          <w:sz w:val="28"/>
        </w:rPr>
        <w:t>v</w:t>
      </w:r>
      <w:r w:rsidRPr="00D13D3D">
        <w:rPr>
          <w:sz w:val="28"/>
          <w:vertAlign w:val="subscript"/>
        </w:rPr>
        <w:t>о</w:t>
      </w:r>
      <w:r w:rsidRPr="00D13D3D">
        <w:rPr>
          <w:sz w:val="28"/>
        </w:rPr>
        <w:t xml:space="preserve"> – сре</w:t>
      </w:r>
      <w:r w:rsidRPr="00D13D3D">
        <w:rPr>
          <w:sz w:val="28"/>
          <w:szCs w:val="28"/>
        </w:rPr>
        <w:t>днее годовое понижение очистной выемки в зависимости от класса шахтного поля и числа этажей в одновременной выемке, м;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</w:rPr>
      </w:pPr>
      <w:r w:rsidRPr="00D13D3D">
        <w:rPr>
          <w:sz w:val="28"/>
          <w:szCs w:val="28"/>
        </w:rPr>
        <w:t xml:space="preserve"> </w:t>
      </w:r>
      <w:r w:rsidRPr="00D13D3D">
        <w:rPr>
          <w:sz w:val="28"/>
        </w:rPr>
        <w:t>К</w:t>
      </w:r>
      <w:r w:rsidRPr="00D13D3D">
        <w:rPr>
          <w:sz w:val="28"/>
          <w:vertAlign w:val="subscript"/>
        </w:rPr>
        <w:t>1</w:t>
      </w:r>
      <w:r w:rsidRPr="00D13D3D">
        <w:rPr>
          <w:sz w:val="28"/>
        </w:rPr>
        <w:t xml:space="preserve"> и К</w:t>
      </w:r>
      <w:r w:rsidRPr="00D13D3D">
        <w:rPr>
          <w:sz w:val="28"/>
          <w:vertAlign w:val="subscript"/>
        </w:rPr>
        <w:t>2</w:t>
      </w:r>
      <w:r w:rsidRPr="00D13D3D">
        <w:rPr>
          <w:sz w:val="28"/>
        </w:rPr>
        <w:t xml:space="preserve"> – </w:t>
      </w:r>
      <w:r w:rsidRPr="00D13D3D">
        <w:rPr>
          <w:sz w:val="28"/>
          <w:szCs w:val="28"/>
        </w:rPr>
        <w:t>поправочные коэффициенты соответственно на мощность рудного тела и угол его падения.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13D3D">
        <w:rPr>
          <w:sz w:val="28"/>
          <w:szCs w:val="28"/>
        </w:rPr>
        <w:t xml:space="preserve">Значения </w:t>
      </w:r>
      <w:r w:rsidRPr="00D13D3D">
        <w:rPr>
          <w:sz w:val="28"/>
        </w:rPr>
        <w:t>v</w:t>
      </w:r>
      <w:r w:rsidRPr="00D13D3D">
        <w:rPr>
          <w:sz w:val="28"/>
          <w:vertAlign w:val="subscript"/>
        </w:rPr>
        <w:t>о</w:t>
      </w:r>
      <w:r w:rsidRPr="00D13D3D">
        <w:rPr>
          <w:sz w:val="28"/>
          <w:szCs w:val="28"/>
        </w:rPr>
        <w:t xml:space="preserve"> приведены ниже.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tbl>
      <w:tblPr>
        <w:tblW w:w="0" w:type="auto"/>
        <w:tblLook w:val="0000"/>
      </w:tblPr>
      <w:tblGrid>
        <w:gridCol w:w="5864"/>
        <w:gridCol w:w="2233"/>
        <w:gridCol w:w="1474"/>
      </w:tblGrid>
      <w:tr w:rsidR="007E3C8F" w:rsidRPr="00D13D3D" w:rsidTr="00116ABE">
        <w:tc>
          <w:tcPr>
            <w:tcW w:w="6062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Класс шахтных полей</w:t>
            </w:r>
          </w:p>
        </w:tc>
        <w:tc>
          <w:tcPr>
            <w:tcW w:w="2268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Число этажей</w:t>
            </w:r>
          </w:p>
        </w:tc>
        <w:tc>
          <w:tcPr>
            <w:tcW w:w="1518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</w:rPr>
              <w:t>v</w:t>
            </w:r>
            <w:r w:rsidRPr="00D13D3D">
              <w:rPr>
                <w:sz w:val="28"/>
                <w:vertAlign w:val="subscript"/>
              </w:rPr>
              <w:t>о</w:t>
            </w:r>
            <w:r w:rsidRPr="00D13D3D">
              <w:rPr>
                <w:sz w:val="28"/>
              </w:rPr>
              <w:t>, м</w:t>
            </w:r>
          </w:p>
        </w:tc>
      </w:tr>
      <w:tr w:rsidR="007E3C8F" w:rsidRPr="00D13D3D" w:rsidTr="00116ABE">
        <w:tc>
          <w:tcPr>
            <w:tcW w:w="6062" w:type="dxa"/>
          </w:tcPr>
          <w:p w:rsidR="007E3C8F" w:rsidRPr="00D13D3D" w:rsidRDefault="007E3C8F" w:rsidP="00116ABE">
            <w:pPr>
              <w:pStyle w:val="2"/>
            </w:pPr>
            <w:r w:rsidRPr="00D13D3D">
              <w:t>Очень большие</w:t>
            </w:r>
          </w:p>
        </w:tc>
        <w:tc>
          <w:tcPr>
            <w:tcW w:w="2268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1</w:t>
            </w:r>
          </w:p>
        </w:tc>
        <w:tc>
          <w:tcPr>
            <w:tcW w:w="1518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15</w:t>
            </w:r>
          </w:p>
        </w:tc>
      </w:tr>
      <w:tr w:rsidR="007E3C8F" w:rsidRPr="00D13D3D" w:rsidTr="00116ABE">
        <w:tc>
          <w:tcPr>
            <w:tcW w:w="6062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2</w:t>
            </w:r>
          </w:p>
        </w:tc>
        <w:tc>
          <w:tcPr>
            <w:tcW w:w="1518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20</w:t>
            </w:r>
          </w:p>
        </w:tc>
      </w:tr>
      <w:tr w:rsidR="007E3C8F" w:rsidRPr="00D13D3D" w:rsidTr="00116ABE">
        <w:tc>
          <w:tcPr>
            <w:tcW w:w="6062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Большие</w:t>
            </w:r>
          </w:p>
        </w:tc>
        <w:tc>
          <w:tcPr>
            <w:tcW w:w="2268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1</w:t>
            </w:r>
          </w:p>
        </w:tc>
        <w:tc>
          <w:tcPr>
            <w:tcW w:w="1518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22</w:t>
            </w:r>
          </w:p>
        </w:tc>
      </w:tr>
      <w:tr w:rsidR="007E3C8F" w:rsidRPr="00D13D3D" w:rsidTr="00116ABE">
        <w:tc>
          <w:tcPr>
            <w:tcW w:w="6062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2</w:t>
            </w:r>
          </w:p>
        </w:tc>
        <w:tc>
          <w:tcPr>
            <w:tcW w:w="1518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25</w:t>
            </w:r>
          </w:p>
        </w:tc>
      </w:tr>
      <w:tr w:rsidR="007E3C8F" w:rsidRPr="00D13D3D" w:rsidTr="00116ABE">
        <w:tc>
          <w:tcPr>
            <w:tcW w:w="6062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Средние</w:t>
            </w:r>
          </w:p>
        </w:tc>
        <w:tc>
          <w:tcPr>
            <w:tcW w:w="2268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1</w:t>
            </w:r>
          </w:p>
        </w:tc>
        <w:tc>
          <w:tcPr>
            <w:tcW w:w="1518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25</w:t>
            </w:r>
          </w:p>
        </w:tc>
      </w:tr>
      <w:tr w:rsidR="007E3C8F" w:rsidRPr="00D13D3D" w:rsidTr="00116ABE">
        <w:tc>
          <w:tcPr>
            <w:tcW w:w="6062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2</w:t>
            </w:r>
          </w:p>
        </w:tc>
        <w:tc>
          <w:tcPr>
            <w:tcW w:w="1518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30</w:t>
            </w:r>
          </w:p>
        </w:tc>
      </w:tr>
      <w:tr w:rsidR="007E3C8F" w:rsidRPr="00D13D3D" w:rsidTr="00116ABE">
        <w:tc>
          <w:tcPr>
            <w:tcW w:w="6062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Несколько</w:t>
            </w:r>
          </w:p>
        </w:tc>
        <w:tc>
          <w:tcPr>
            <w:tcW w:w="1518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40</w:t>
            </w:r>
          </w:p>
        </w:tc>
      </w:tr>
      <w:tr w:rsidR="007E3C8F" w:rsidRPr="00D13D3D" w:rsidTr="00116ABE">
        <w:tc>
          <w:tcPr>
            <w:tcW w:w="6062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Небольшие</w:t>
            </w:r>
          </w:p>
        </w:tc>
        <w:tc>
          <w:tcPr>
            <w:tcW w:w="2268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1</w:t>
            </w:r>
          </w:p>
        </w:tc>
        <w:tc>
          <w:tcPr>
            <w:tcW w:w="1518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30</w:t>
            </w:r>
          </w:p>
        </w:tc>
      </w:tr>
      <w:tr w:rsidR="007E3C8F" w:rsidRPr="00D13D3D" w:rsidTr="00116ABE">
        <w:tc>
          <w:tcPr>
            <w:tcW w:w="6062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2</w:t>
            </w:r>
          </w:p>
        </w:tc>
        <w:tc>
          <w:tcPr>
            <w:tcW w:w="1518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45</w:t>
            </w:r>
          </w:p>
        </w:tc>
      </w:tr>
      <w:tr w:rsidR="007E3C8F" w:rsidRPr="00D13D3D" w:rsidTr="00116ABE">
        <w:tc>
          <w:tcPr>
            <w:tcW w:w="6062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Несколько</w:t>
            </w:r>
          </w:p>
        </w:tc>
        <w:tc>
          <w:tcPr>
            <w:tcW w:w="1518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60</w:t>
            </w:r>
          </w:p>
        </w:tc>
      </w:tr>
    </w:tbl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13D3D">
        <w:rPr>
          <w:sz w:val="28"/>
          <w:szCs w:val="28"/>
        </w:rPr>
        <w:t>Значения К</w:t>
      </w:r>
      <w:r w:rsidRPr="00D13D3D">
        <w:rPr>
          <w:sz w:val="28"/>
          <w:szCs w:val="28"/>
          <w:vertAlign w:val="subscript"/>
        </w:rPr>
        <w:t>1</w:t>
      </w:r>
      <w:r w:rsidRPr="00D13D3D">
        <w:rPr>
          <w:sz w:val="28"/>
          <w:szCs w:val="28"/>
        </w:rPr>
        <w:t xml:space="preserve"> и К</w:t>
      </w:r>
      <w:r w:rsidRPr="00D13D3D">
        <w:rPr>
          <w:sz w:val="28"/>
          <w:szCs w:val="28"/>
          <w:vertAlign w:val="subscript"/>
        </w:rPr>
        <w:t>2</w:t>
      </w:r>
      <w:r w:rsidRPr="00D13D3D">
        <w:rPr>
          <w:sz w:val="28"/>
          <w:szCs w:val="28"/>
        </w:rPr>
        <w:t xml:space="preserve"> приведены ниже.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tbl>
      <w:tblPr>
        <w:tblW w:w="0" w:type="auto"/>
        <w:tblLook w:val="0000"/>
      </w:tblPr>
      <w:tblGrid>
        <w:gridCol w:w="4899"/>
        <w:gridCol w:w="1171"/>
        <w:gridCol w:w="1168"/>
        <w:gridCol w:w="1164"/>
        <w:gridCol w:w="1169"/>
      </w:tblGrid>
      <w:tr w:rsidR="007E3C8F" w:rsidRPr="00D13D3D" w:rsidTr="00116ABE">
        <w:tc>
          <w:tcPr>
            <w:tcW w:w="5070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Мощность рудного тела, м</w:t>
            </w:r>
          </w:p>
        </w:tc>
        <w:tc>
          <w:tcPr>
            <w:tcW w:w="1194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&lt;5</w:t>
            </w:r>
          </w:p>
        </w:tc>
        <w:tc>
          <w:tcPr>
            <w:tcW w:w="1195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5—15</w:t>
            </w:r>
          </w:p>
        </w:tc>
        <w:tc>
          <w:tcPr>
            <w:tcW w:w="1194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15 – 25</w:t>
            </w:r>
          </w:p>
        </w:tc>
        <w:tc>
          <w:tcPr>
            <w:tcW w:w="1195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&gt;25</w:t>
            </w:r>
          </w:p>
        </w:tc>
      </w:tr>
      <w:tr w:rsidR="007E3C8F" w:rsidRPr="00D13D3D" w:rsidTr="00116ABE">
        <w:tc>
          <w:tcPr>
            <w:tcW w:w="5070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К</w:t>
            </w:r>
            <w:r w:rsidRPr="00D13D3D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1194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1,25</w:t>
            </w:r>
          </w:p>
        </w:tc>
        <w:tc>
          <w:tcPr>
            <w:tcW w:w="1195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1</w:t>
            </w:r>
          </w:p>
        </w:tc>
        <w:tc>
          <w:tcPr>
            <w:tcW w:w="1194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0,8</w:t>
            </w:r>
          </w:p>
        </w:tc>
        <w:tc>
          <w:tcPr>
            <w:tcW w:w="1195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0,6</w:t>
            </w:r>
          </w:p>
        </w:tc>
      </w:tr>
      <w:tr w:rsidR="007E3C8F" w:rsidRPr="00D13D3D" w:rsidTr="00116ABE">
        <w:tc>
          <w:tcPr>
            <w:tcW w:w="5070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Угол падения рудного тела, градус</w:t>
            </w:r>
          </w:p>
        </w:tc>
        <w:tc>
          <w:tcPr>
            <w:tcW w:w="1194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90</w:t>
            </w:r>
          </w:p>
        </w:tc>
        <w:tc>
          <w:tcPr>
            <w:tcW w:w="1195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60</w:t>
            </w:r>
          </w:p>
        </w:tc>
        <w:tc>
          <w:tcPr>
            <w:tcW w:w="1194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45</w:t>
            </w:r>
          </w:p>
        </w:tc>
        <w:tc>
          <w:tcPr>
            <w:tcW w:w="1195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30</w:t>
            </w:r>
          </w:p>
        </w:tc>
      </w:tr>
      <w:tr w:rsidR="007E3C8F" w:rsidRPr="00D13D3D" w:rsidTr="00116ABE">
        <w:tc>
          <w:tcPr>
            <w:tcW w:w="5070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К</w:t>
            </w:r>
            <w:r w:rsidRPr="00D13D3D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194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1,2</w:t>
            </w:r>
          </w:p>
        </w:tc>
        <w:tc>
          <w:tcPr>
            <w:tcW w:w="1195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1</w:t>
            </w:r>
          </w:p>
        </w:tc>
        <w:tc>
          <w:tcPr>
            <w:tcW w:w="1194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0,9</w:t>
            </w:r>
          </w:p>
        </w:tc>
        <w:tc>
          <w:tcPr>
            <w:tcW w:w="1195" w:type="dxa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0,8</w:t>
            </w:r>
          </w:p>
        </w:tc>
      </w:tr>
    </w:tbl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pStyle w:val="a4"/>
      </w:pPr>
      <w:r w:rsidRPr="00D13D3D">
        <w:t>Годовую производительность рудника (т) по возможному фронту очистной выемки определяют по формуле: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3544"/>
        <w:jc w:val="both"/>
        <w:rPr>
          <w:sz w:val="28"/>
          <w:szCs w:val="28"/>
        </w:rPr>
      </w:pPr>
      <w:r w:rsidRPr="00D13D3D">
        <w:rPr>
          <w:sz w:val="28"/>
          <w:szCs w:val="28"/>
        </w:rPr>
        <w:t>А</w:t>
      </w:r>
      <w:r w:rsidRPr="00D13D3D">
        <w:rPr>
          <w:sz w:val="28"/>
          <w:szCs w:val="28"/>
          <w:vertAlign w:val="subscript"/>
        </w:rPr>
        <w:t>г</w:t>
      </w:r>
      <w:r w:rsidRPr="00D13D3D">
        <w:rPr>
          <w:sz w:val="28"/>
          <w:szCs w:val="28"/>
        </w:rPr>
        <w:t xml:space="preserve"> = 12n</w:t>
      </w:r>
      <w:r w:rsidRPr="00D13D3D">
        <w:rPr>
          <w:sz w:val="28"/>
          <w:szCs w:val="28"/>
          <w:vertAlign w:val="subscript"/>
        </w:rPr>
        <w:t>о</w:t>
      </w:r>
      <w:r w:rsidRPr="00D13D3D">
        <w:rPr>
          <w:sz w:val="28"/>
          <w:szCs w:val="28"/>
        </w:rPr>
        <w:t xml:space="preserve"> Р</w:t>
      </w:r>
      <w:r w:rsidRPr="00D13D3D">
        <w:rPr>
          <w:sz w:val="28"/>
          <w:szCs w:val="28"/>
          <w:vertAlign w:val="subscript"/>
        </w:rPr>
        <w:t>о.б</w:t>
      </w:r>
      <w:r w:rsidRPr="00D13D3D">
        <w:rPr>
          <w:sz w:val="28"/>
          <w:szCs w:val="28"/>
        </w:rPr>
        <w:t xml:space="preserve"> / (К</w:t>
      </w:r>
      <w:r w:rsidRPr="00D13D3D">
        <w:rPr>
          <w:sz w:val="28"/>
          <w:szCs w:val="28"/>
          <w:vertAlign w:val="subscript"/>
        </w:rPr>
        <w:t>о</w:t>
      </w:r>
      <w:r w:rsidRPr="00D13D3D">
        <w:rPr>
          <w:sz w:val="28"/>
          <w:szCs w:val="28"/>
        </w:rPr>
        <w:t xml:space="preserve"> φ)</w:t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  <w:t>(1.4)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13D3D">
        <w:rPr>
          <w:sz w:val="28"/>
          <w:szCs w:val="28"/>
        </w:rPr>
        <w:t>где n</w:t>
      </w:r>
      <w:r w:rsidRPr="00D13D3D">
        <w:rPr>
          <w:sz w:val="28"/>
          <w:szCs w:val="28"/>
          <w:vertAlign w:val="subscript"/>
        </w:rPr>
        <w:t>о</w:t>
      </w:r>
      <w:r w:rsidRPr="00D13D3D">
        <w:rPr>
          <w:sz w:val="28"/>
          <w:szCs w:val="28"/>
        </w:rPr>
        <w:t xml:space="preserve"> – число блоков (добычных участков), находящихся в од</w:t>
      </w:r>
      <w:r w:rsidRPr="00D13D3D">
        <w:rPr>
          <w:sz w:val="28"/>
        </w:rPr>
        <w:t>новременной очистной выемке;</w:t>
      </w:r>
    </w:p>
    <w:p w:rsidR="007E3C8F" w:rsidRPr="00D13D3D" w:rsidRDefault="007E3C8F" w:rsidP="007E3C8F">
      <w:pPr>
        <w:pStyle w:val="21"/>
      </w:pPr>
      <w:r w:rsidRPr="00D13D3D">
        <w:t>Ро.б — средняя месячная производительность блока (добычного участка), т;</w:t>
      </w:r>
    </w:p>
    <w:p w:rsidR="007E3C8F" w:rsidRPr="00D13D3D" w:rsidRDefault="007E3C8F" w:rsidP="007E3C8F">
      <w:pPr>
        <w:pStyle w:val="21"/>
      </w:pPr>
      <w:r w:rsidRPr="00D13D3D">
        <w:rPr>
          <w:szCs w:val="28"/>
        </w:rPr>
        <w:t>К</w:t>
      </w:r>
      <w:r w:rsidRPr="00D13D3D">
        <w:rPr>
          <w:szCs w:val="28"/>
          <w:vertAlign w:val="subscript"/>
        </w:rPr>
        <w:t>о</w:t>
      </w:r>
      <w:r w:rsidRPr="00D13D3D">
        <w:t xml:space="preserve"> — доля очистной добычи в общей по руднику;</w:t>
      </w:r>
    </w:p>
    <w:p w:rsidR="007E3C8F" w:rsidRPr="00D13D3D" w:rsidRDefault="007E3C8F" w:rsidP="007E3C8F">
      <w:pPr>
        <w:pStyle w:val="21"/>
        <w:rPr>
          <w:szCs w:val="28"/>
        </w:rPr>
      </w:pPr>
      <w:r w:rsidRPr="00D13D3D">
        <w:rPr>
          <w:szCs w:val="28"/>
        </w:rPr>
        <w:t xml:space="preserve">φ </w:t>
      </w:r>
      <w:r w:rsidRPr="00D13D3D">
        <w:t>— коэффициент резерва.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pStyle w:val="a4"/>
      </w:pPr>
      <w:r w:rsidRPr="00D13D3D">
        <w:t>Обычно на руднике применяется одновременно несколько систем или вариантов одной системы разработки. Годовая добыча по руднику (т) в этом случае будет равна сумме годовой добычи по отдельным системам разработки и расчетная формула примет вид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3261"/>
        <w:jc w:val="both"/>
        <w:rPr>
          <w:sz w:val="28"/>
          <w:szCs w:val="28"/>
        </w:rPr>
      </w:pPr>
      <w:r w:rsidRPr="00D13D3D">
        <w:rPr>
          <w:sz w:val="28"/>
          <w:szCs w:val="28"/>
        </w:rPr>
        <w:t>А</w:t>
      </w:r>
      <w:r w:rsidRPr="00D13D3D">
        <w:rPr>
          <w:sz w:val="28"/>
          <w:szCs w:val="28"/>
          <w:vertAlign w:val="subscript"/>
        </w:rPr>
        <w:t>г</w:t>
      </w:r>
      <w:r w:rsidRPr="00D13D3D">
        <w:rPr>
          <w:sz w:val="28"/>
          <w:szCs w:val="28"/>
        </w:rPr>
        <w:t xml:space="preserve"> = </w:t>
      </w:r>
      <w:r w:rsidRPr="00D13D3D">
        <w:rPr>
          <w:position w:val="-38"/>
          <w:sz w:val="28"/>
          <w:szCs w:val="28"/>
        </w:rPr>
        <w:object w:dxaOrig="2120" w:dyaOrig="9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5.75pt;height:47.25pt" o:ole="">
            <v:imagedata r:id="rId5" o:title=""/>
          </v:shape>
          <o:OLEObject Type="Embed" ProgID="Equation.3" ShapeID="_x0000_i1025" DrawAspect="Content" ObjectID="_1645854192" r:id="rId6"/>
        </w:object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  <w:t>(1.5)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13D3D">
        <w:rPr>
          <w:sz w:val="28"/>
          <w:szCs w:val="28"/>
        </w:rPr>
        <w:t>где m</w:t>
      </w:r>
      <w:r w:rsidRPr="00D13D3D">
        <w:rPr>
          <w:sz w:val="28"/>
          <w:szCs w:val="28"/>
          <w:vertAlign w:val="subscript"/>
        </w:rPr>
        <w:t>с</w:t>
      </w:r>
      <w:r w:rsidRPr="00D13D3D">
        <w:rPr>
          <w:sz w:val="28"/>
          <w:szCs w:val="28"/>
        </w:rPr>
        <w:t xml:space="preserve"> — число одновременно применяемых систем разработки.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pStyle w:val="a4"/>
      </w:pPr>
      <w:r w:rsidRPr="00D13D3D">
        <w:t>Общее число блоков (добычных участков) в пределах разрабатываемой части месторождения (шахтного поля) определяют из выражения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3686"/>
        <w:jc w:val="both"/>
        <w:rPr>
          <w:sz w:val="28"/>
          <w:szCs w:val="28"/>
        </w:rPr>
      </w:pPr>
      <w:r w:rsidRPr="00D13D3D">
        <w:rPr>
          <w:position w:val="-28"/>
          <w:sz w:val="28"/>
          <w:szCs w:val="28"/>
        </w:rPr>
        <w:object w:dxaOrig="1760" w:dyaOrig="680">
          <v:shape id="_x0000_i1026" type="#_x0000_t75" style="width:88.5pt;height:33.75pt" o:ole="">
            <v:imagedata r:id="rId7" o:title=""/>
          </v:shape>
          <o:OLEObject Type="Embed" ProgID="Equation.3" ShapeID="_x0000_i1026" DrawAspect="Content" ObjectID="_1645854193" r:id="rId8"/>
        </w:object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  <w:t>(1.6)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D13D3D">
        <w:rPr>
          <w:sz w:val="28"/>
          <w:szCs w:val="28"/>
        </w:rPr>
        <w:t xml:space="preserve">  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13D3D">
        <w:rPr>
          <w:sz w:val="28"/>
          <w:szCs w:val="28"/>
        </w:rPr>
        <w:t>где q — число одновременно разрабатываемых рудных тел;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</w:rPr>
      </w:pPr>
      <w:r w:rsidRPr="00D13D3D">
        <w:rPr>
          <w:sz w:val="28"/>
          <w:szCs w:val="28"/>
        </w:rPr>
        <w:t>r – число одновременно разрабатываемых этажей в рудном теле;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</w:rPr>
      </w:pPr>
      <w:r w:rsidRPr="00D13D3D">
        <w:rPr>
          <w:sz w:val="28"/>
          <w:szCs w:val="28"/>
        </w:rPr>
        <w:t>L</w:t>
      </w:r>
      <w:r w:rsidRPr="00D13D3D">
        <w:rPr>
          <w:sz w:val="28"/>
          <w:szCs w:val="28"/>
          <w:vertAlign w:val="subscript"/>
        </w:rPr>
        <w:t>i</w:t>
      </w:r>
      <w:r w:rsidRPr="00D13D3D">
        <w:rPr>
          <w:sz w:val="28"/>
          <w:szCs w:val="28"/>
        </w:rPr>
        <w:t xml:space="preserve"> – длина рудного тела на этаже, м;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</w:rPr>
      </w:pPr>
      <w:r w:rsidRPr="00D13D3D">
        <w:rPr>
          <w:sz w:val="28"/>
          <w:szCs w:val="28"/>
        </w:rPr>
        <w:t>L</w:t>
      </w:r>
      <w:r w:rsidRPr="00D13D3D">
        <w:rPr>
          <w:sz w:val="28"/>
          <w:szCs w:val="28"/>
          <w:vertAlign w:val="subscript"/>
        </w:rPr>
        <w:t>бi</w:t>
      </w:r>
      <w:r w:rsidRPr="00D13D3D">
        <w:rPr>
          <w:sz w:val="28"/>
          <w:szCs w:val="28"/>
        </w:rPr>
        <w:t xml:space="preserve"> – длина блока (добычного участка), м.</w:t>
      </w:r>
    </w:p>
    <w:p w:rsidR="007E3C8F" w:rsidRPr="00D13D3D" w:rsidRDefault="007E3C8F" w:rsidP="007E3C8F">
      <w:pPr>
        <w:pStyle w:val="a4"/>
      </w:pPr>
      <w:r w:rsidRPr="00D13D3D">
        <w:t>Максимальное число блоков (добычных участков) в одновременной очистной выемке зависит от порядка разработки месторождения. Так, при последовательной очистной выемке блоков (добычных участков) число их в одновременной очистной выемке определяют из выражения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3686"/>
        <w:jc w:val="both"/>
        <w:rPr>
          <w:sz w:val="28"/>
          <w:szCs w:val="28"/>
        </w:rPr>
      </w:pPr>
      <w:r w:rsidRPr="00D13D3D">
        <w:rPr>
          <w:sz w:val="28"/>
          <w:szCs w:val="28"/>
        </w:rPr>
        <w:t>n</w:t>
      </w:r>
      <w:r w:rsidRPr="00D13D3D">
        <w:rPr>
          <w:sz w:val="28"/>
          <w:szCs w:val="28"/>
          <w:vertAlign w:val="subscript"/>
        </w:rPr>
        <w:t>г</w:t>
      </w:r>
      <w:r w:rsidRPr="00D13D3D">
        <w:rPr>
          <w:sz w:val="28"/>
          <w:szCs w:val="28"/>
        </w:rPr>
        <w:t xml:space="preserve"> = nt</w:t>
      </w:r>
      <w:r w:rsidRPr="00D13D3D">
        <w:rPr>
          <w:sz w:val="28"/>
          <w:szCs w:val="28"/>
          <w:vertAlign w:val="subscript"/>
        </w:rPr>
        <w:t>о</w:t>
      </w:r>
      <w:r w:rsidRPr="00D13D3D">
        <w:rPr>
          <w:sz w:val="28"/>
          <w:szCs w:val="28"/>
        </w:rPr>
        <w:t>/(t</w:t>
      </w:r>
      <w:r w:rsidRPr="00D13D3D">
        <w:rPr>
          <w:sz w:val="28"/>
          <w:szCs w:val="28"/>
          <w:vertAlign w:val="subscript"/>
        </w:rPr>
        <w:t>о</w:t>
      </w:r>
      <w:r w:rsidRPr="00D13D3D">
        <w:rPr>
          <w:sz w:val="28"/>
          <w:szCs w:val="28"/>
        </w:rPr>
        <w:t xml:space="preserve"> + t</w:t>
      </w:r>
      <w:r w:rsidRPr="00D13D3D">
        <w:rPr>
          <w:sz w:val="28"/>
          <w:szCs w:val="28"/>
          <w:vertAlign w:val="subscript"/>
        </w:rPr>
        <w:t>н</w:t>
      </w:r>
      <w:r w:rsidRPr="00D13D3D">
        <w:rPr>
          <w:sz w:val="28"/>
          <w:szCs w:val="28"/>
        </w:rPr>
        <w:t xml:space="preserve"> + t</w:t>
      </w:r>
      <w:r w:rsidRPr="00D13D3D">
        <w:rPr>
          <w:sz w:val="28"/>
          <w:szCs w:val="28"/>
          <w:vertAlign w:val="subscript"/>
        </w:rPr>
        <w:t>п</w:t>
      </w:r>
      <w:r w:rsidRPr="00D13D3D">
        <w:rPr>
          <w:sz w:val="28"/>
          <w:szCs w:val="28"/>
        </w:rPr>
        <w:t>)</w:t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  <w:t>(1.7)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13D3D">
        <w:rPr>
          <w:sz w:val="28"/>
          <w:szCs w:val="28"/>
        </w:rPr>
        <w:t>где t</w:t>
      </w:r>
      <w:r w:rsidRPr="00D13D3D">
        <w:rPr>
          <w:sz w:val="28"/>
          <w:szCs w:val="28"/>
          <w:vertAlign w:val="subscript"/>
        </w:rPr>
        <w:t>о</w:t>
      </w:r>
      <w:r w:rsidRPr="00D13D3D">
        <w:rPr>
          <w:sz w:val="28"/>
          <w:szCs w:val="28"/>
        </w:rPr>
        <w:t xml:space="preserve"> — продолжительность очистной выемки блока (добычного участка);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1276"/>
        <w:jc w:val="both"/>
        <w:rPr>
          <w:sz w:val="28"/>
          <w:szCs w:val="28"/>
        </w:rPr>
      </w:pPr>
      <w:r w:rsidRPr="00D13D3D">
        <w:rPr>
          <w:sz w:val="28"/>
          <w:szCs w:val="28"/>
        </w:rPr>
        <w:t>t</w:t>
      </w:r>
      <w:r w:rsidRPr="00D13D3D">
        <w:rPr>
          <w:sz w:val="28"/>
          <w:szCs w:val="28"/>
          <w:vertAlign w:val="subscript"/>
        </w:rPr>
        <w:t>н</w:t>
      </w:r>
      <w:r w:rsidRPr="00D13D3D">
        <w:rPr>
          <w:sz w:val="28"/>
          <w:szCs w:val="28"/>
        </w:rPr>
        <w:t xml:space="preserve"> и t</w:t>
      </w:r>
      <w:r w:rsidRPr="00D13D3D">
        <w:rPr>
          <w:sz w:val="28"/>
          <w:szCs w:val="28"/>
          <w:vertAlign w:val="subscript"/>
        </w:rPr>
        <w:t>п</w:t>
      </w:r>
      <w:r w:rsidRPr="00D13D3D">
        <w:rPr>
          <w:sz w:val="28"/>
          <w:szCs w:val="28"/>
        </w:rPr>
        <w:t xml:space="preserve"> — продолжительность соответственно нарезных и подготовительных работ в блоке (добычном участке).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D13D3D">
        <w:rPr>
          <w:sz w:val="28"/>
          <w:szCs w:val="28"/>
        </w:rPr>
        <w:t>При разделении этажа на участки из нескольких блоков и одновременной разработке в каждом участке лишь одного из них (например, при применении затвердевающей закладки) число блоков в одновременной очистной выемке определяют по формуле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3686"/>
        <w:jc w:val="both"/>
        <w:rPr>
          <w:sz w:val="28"/>
          <w:szCs w:val="28"/>
        </w:rPr>
      </w:pPr>
      <w:r w:rsidRPr="00D13D3D">
        <w:rPr>
          <w:sz w:val="28"/>
          <w:szCs w:val="28"/>
        </w:rPr>
        <w:lastRenderedPageBreak/>
        <w:t>n</w:t>
      </w:r>
      <w:r w:rsidRPr="00D13D3D">
        <w:rPr>
          <w:sz w:val="28"/>
          <w:szCs w:val="28"/>
          <w:vertAlign w:val="subscript"/>
        </w:rPr>
        <w:t>о</w:t>
      </w:r>
      <w:r w:rsidRPr="00D13D3D">
        <w:rPr>
          <w:sz w:val="28"/>
          <w:szCs w:val="28"/>
        </w:rPr>
        <w:t xml:space="preserve"> = nt</w:t>
      </w:r>
      <w:r w:rsidRPr="00D13D3D">
        <w:rPr>
          <w:sz w:val="28"/>
          <w:szCs w:val="28"/>
          <w:vertAlign w:val="subscript"/>
        </w:rPr>
        <w:t>о</w:t>
      </w:r>
      <w:r w:rsidRPr="00D13D3D">
        <w:rPr>
          <w:sz w:val="28"/>
          <w:szCs w:val="28"/>
        </w:rPr>
        <w:t>/[Z (t</w:t>
      </w:r>
      <w:r w:rsidRPr="00D13D3D">
        <w:rPr>
          <w:sz w:val="28"/>
          <w:szCs w:val="28"/>
          <w:vertAlign w:val="subscript"/>
        </w:rPr>
        <w:t>о</w:t>
      </w:r>
      <w:r w:rsidRPr="00D13D3D">
        <w:rPr>
          <w:sz w:val="28"/>
          <w:szCs w:val="28"/>
        </w:rPr>
        <w:t xml:space="preserve"> + t</w:t>
      </w:r>
      <w:r w:rsidRPr="00D13D3D">
        <w:rPr>
          <w:sz w:val="28"/>
          <w:szCs w:val="28"/>
          <w:vertAlign w:val="subscript"/>
        </w:rPr>
        <w:t>н</w:t>
      </w:r>
      <w:r w:rsidRPr="00D13D3D">
        <w:rPr>
          <w:sz w:val="28"/>
          <w:szCs w:val="28"/>
        </w:rPr>
        <w:t xml:space="preserve"> + t</w:t>
      </w:r>
      <w:r w:rsidRPr="00D13D3D">
        <w:rPr>
          <w:sz w:val="28"/>
          <w:szCs w:val="28"/>
          <w:vertAlign w:val="subscript"/>
        </w:rPr>
        <w:t>п</w:t>
      </w:r>
      <w:r w:rsidRPr="00D13D3D">
        <w:rPr>
          <w:sz w:val="28"/>
          <w:szCs w:val="28"/>
        </w:rPr>
        <w:t>) ]</w:t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  <w:t>(1.8)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13D3D">
        <w:rPr>
          <w:sz w:val="28"/>
          <w:szCs w:val="28"/>
        </w:rPr>
        <w:t>где Z — число блоков в участке.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13D3D">
        <w:rPr>
          <w:sz w:val="28"/>
          <w:szCs w:val="28"/>
        </w:rPr>
        <w:t>Число блоков в одновременной нарезке и подготовке, обеспечивающие n</w:t>
      </w:r>
      <w:r w:rsidRPr="00D13D3D">
        <w:rPr>
          <w:sz w:val="28"/>
          <w:szCs w:val="28"/>
          <w:vertAlign w:val="subscript"/>
        </w:rPr>
        <w:t>о</w:t>
      </w:r>
      <w:r w:rsidRPr="00D13D3D">
        <w:rPr>
          <w:sz w:val="28"/>
          <w:szCs w:val="28"/>
        </w:rPr>
        <w:t>=соnst,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3119"/>
        <w:jc w:val="both"/>
        <w:rPr>
          <w:sz w:val="28"/>
          <w:szCs w:val="28"/>
        </w:rPr>
      </w:pPr>
      <w:r w:rsidRPr="00D13D3D">
        <w:rPr>
          <w:sz w:val="28"/>
          <w:szCs w:val="28"/>
        </w:rPr>
        <w:t>n</w:t>
      </w:r>
      <w:r w:rsidRPr="00D13D3D">
        <w:rPr>
          <w:sz w:val="28"/>
          <w:szCs w:val="28"/>
          <w:vertAlign w:val="subscript"/>
        </w:rPr>
        <w:t>н</w:t>
      </w:r>
      <w:r w:rsidRPr="00D13D3D">
        <w:rPr>
          <w:sz w:val="28"/>
          <w:szCs w:val="28"/>
        </w:rPr>
        <w:t xml:space="preserve"> = n</w:t>
      </w:r>
      <w:r w:rsidRPr="00D13D3D">
        <w:rPr>
          <w:sz w:val="28"/>
          <w:szCs w:val="28"/>
          <w:vertAlign w:val="subscript"/>
        </w:rPr>
        <w:t>о</w:t>
      </w:r>
      <w:r w:rsidRPr="00D13D3D">
        <w:rPr>
          <w:sz w:val="28"/>
          <w:szCs w:val="28"/>
        </w:rPr>
        <w:t xml:space="preserve"> t</w:t>
      </w:r>
      <w:r w:rsidRPr="00D13D3D">
        <w:rPr>
          <w:sz w:val="28"/>
          <w:szCs w:val="28"/>
          <w:vertAlign w:val="subscript"/>
        </w:rPr>
        <w:t>н</w:t>
      </w:r>
      <w:r w:rsidRPr="00D13D3D">
        <w:rPr>
          <w:sz w:val="28"/>
          <w:szCs w:val="28"/>
        </w:rPr>
        <w:t xml:space="preserve"> / t</w:t>
      </w:r>
      <w:r w:rsidRPr="00D13D3D">
        <w:rPr>
          <w:sz w:val="28"/>
          <w:szCs w:val="28"/>
          <w:vertAlign w:val="subscript"/>
        </w:rPr>
        <w:t>о</w:t>
      </w:r>
      <w:r w:rsidRPr="00D13D3D">
        <w:rPr>
          <w:sz w:val="28"/>
          <w:szCs w:val="28"/>
        </w:rPr>
        <w:t>;</w:t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  <w:t>n</w:t>
      </w:r>
      <w:r w:rsidRPr="00D13D3D">
        <w:rPr>
          <w:sz w:val="28"/>
          <w:szCs w:val="28"/>
          <w:vertAlign w:val="subscript"/>
        </w:rPr>
        <w:t>п</w:t>
      </w:r>
      <w:r w:rsidRPr="00D13D3D">
        <w:rPr>
          <w:sz w:val="28"/>
          <w:szCs w:val="28"/>
        </w:rPr>
        <w:t xml:space="preserve"> = n</w:t>
      </w:r>
      <w:r w:rsidRPr="00D13D3D">
        <w:rPr>
          <w:sz w:val="28"/>
          <w:szCs w:val="28"/>
          <w:vertAlign w:val="subscript"/>
        </w:rPr>
        <w:t>о</w:t>
      </w:r>
      <w:r w:rsidRPr="00D13D3D">
        <w:rPr>
          <w:sz w:val="28"/>
          <w:szCs w:val="28"/>
        </w:rPr>
        <w:t xml:space="preserve"> t</w:t>
      </w:r>
      <w:r w:rsidRPr="00D13D3D">
        <w:rPr>
          <w:sz w:val="28"/>
          <w:szCs w:val="28"/>
          <w:vertAlign w:val="subscript"/>
        </w:rPr>
        <w:t>п</w:t>
      </w:r>
      <w:r w:rsidRPr="00D13D3D">
        <w:rPr>
          <w:sz w:val="28"/>
          <w:szCs w:val="28"/>
        </w:rPr>
        <w:t xml:space="preserve"> / t</w:t>
      </w:r>
      <w:r w:rsidRPr="00D13D3D">
        <w:rPr>
          <w:sz w:val="28"/>
          <w:szCs w:val="28"/>
          <w:vertAlign w:val="subscript"/>
        </w:rPr>
        <w:t>о</w:t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  <w:t>(1.9)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13D3D">
        <w:rPr>
          <w:sz w:val="28"/>
          <w:szCs w:val="28"/>
        </w:rPr>
        <w:t>Правильность определения годовой производительности рудника на своевременность вскрытия и подготовку этажа (участка или группы этажей при вскрытии групповыми квершлагами) производят с применением следующих формул: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13D3D">
        <w:rPr>
          <w:sz w:val="28"/>
          <w:szCs w:val="28"/>
        </w:rPr>
        <w:t>- при незначительной разнице рудных запасов в этажах (или групп этажей) и объемов по вскрытию и подготовке их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3828"/>
        <w:jc w:val="both"/>
        <w:rPr>
          <w:sz w:val="28"/>
          <w:szCs w:val="28"/>
        </w:rPr>
      </w:pPr>
      <w:r w:rsidRPr="00D13D3D">
        <w:rPr>
          <w:position w:val="-32"/>
          <w:sz w:val="28"/>
          <w:szCs w:val="28"/>
        </w:rPr>
        <w:object w:dxaOrig="2220" w:dyaOrig="740">
          <v:shape id="_x0000_i1027" type="#_x0000_t75" style="width:110.25pt;height:36.75pt" o:ole="">
            <v:imagedata r:id="rId9" o:title=""/>
          </v:shape>
          <o:OLEObject Type="Embed" ProgID="Equation.3" ShapeID="_x0000_i1027" DrawAspect="Content" ObjectID="_1645854194" r:id="rId10"/>
        </w:object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  <w:t>(1.10)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13D3D">
        <w:rPr>
          <w:sz w:val="28"/>
          <w:szCs w:val="28"/>
        </w:rPr>
        <w:t>где Б</w:t>
      </w:r>
      <w:r w:rsidRPr="00D13D3D">
        <w:rPr>
          <w:sz w:val="28"/>
          <w:szCs w:val="28"/>
          <w:vertAlign w:val="subscript"/>
        </w:rPr>
        <w:t>эт</w:t>
      </w:r>
      <w:r w:rsidRPr="00D13D3D">
        <w:rPr>
          <w:sz w:val="28"/>
          <w:szCs w:val="28"/>
        </w:rPr>
        <w:t xml:space="preserve"> – рудные запасы в этаже (группе этажей);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</w:rPr>
      </w:pPr>
      <w:r w:rsidRPr="00D13D3D">
        <w:rPr>
          <w:sz w:val="28"/>
          <w:szCs w:val="28"/>
        </w:rPr>
        <w:t xml:space="preserve"> </w:t>
      </w:r>
      <w:r w:rsidRPr="00D13D3D">
        <w:rPr>
          <w:sz w:val="28"/>
          <w:szCs w:val="28"/>
        </w:rPr>
        <w:sym w:font="Symbol" w:char="0077"/>
      </w:r>
      <w:r w:rsidRPr="00D13D3D">
        <w:rPr>
          <w:sz w:val="28"/>
          <w:szCs w:val="28"/>
        </w:rPr>
        <w:t xml:space="preserve"> – коэффициент опережения вскрытия и подготовки этажа (группы этажей) над очистной выемкой;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</w:rPr>
      </w:pPr>
      <w:r w:rsidRPr="00D13D3D">
        <w:rPr>
          <w:sz w:val="28"/>
          <w:szCs w:val="28"/>
        </w:rPr>
        <w:t xml:space="preserve"> t</w:t>
      </w:r>
      <w:r w:rsidRPr="00D13D3D">
        <w:rPr>
          <w:sz w:val="28"/>
          <w:szCs w:val="28"/>
          <w:vertAlign w:val="subscript"/>
        </w:rPr>
        <w:t>в</w:t>
      </w:r>
      <w:r w:rsidRPr="00D13D3D">
        <w:rPr>
          <w:sz w:val="28"/>
          <w:szCs w:val="28"/>
        </w:rPr>
        <w:t xml:space="preserve"> и t</w:t>
      </w:r>
      <w:r w:rsidRPr="00D13D3D">
        <w:rPr>
          <w:sz w:val="28"/>
          <w:szCs w:val="28"/>
          <w:vertAlign w:val="subscript"/>
        </w:rPr>
        <w:t>п</w:t>
      </w:r>
      <w:r w:rsidRPr="00D13D3D">
        <w:rPr>
          <w:sz w:val="28"/>
          <w:szCs w:val="28"/>
        </w:rPr>
        <w:t xml:space="preserve"> – соответственно дополнительное время на вскрытие и подготовку (i + 1) этажа (группы этажей) после начала очистной выемки в i-м этаже (группы этажей).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</w:rPr>
      </w:pPr>
      <w:r w:rsidRPr="00D13D3D">
        <w:rPr>
          <w:sz w:val="28"/>
          <w:szCs w:val="28"/>
        </w:rPr>
        <w:t>- при значительной разнице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3544"/>
        <w:jc w:val="both"/>
        <w:rPr>
          <w:sz w:val="28"/>
          <w:szCs w:val="28"/>
        </w:rPr>
      </w:pPr>
      <w:r w:rsidRPr="00D13D3D">
        <w:rPr>
          <w:position w:val="-66"/>
          <w:sz w:val="28"/>
          <w:szCs w:val="28"/>
        </w:rPr>
        <w:object w:dxaOrig="2700" w:dyaOrig="1400">
          <v:shape id="_x0000_i1028" type="#_x0000_t75" style="width:135pt;height:69.75pt" o:ole="">
            <v:imagedata r:id="rId11" o:title=""/>
          </v:shape>
          <o:OLEObject Type="Embed" ProgID="Equation.3" ShapeID="_x0000_i1028" DrawAspect="Content" ObjectID="_1645854195" r:id="rId12"/>
        </w:object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  <w:t>(1.11)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13D3D">
        <w:rPr>
          <w:sz w:val="28"/>
          <w:szCs w:val="28"/>
        </w:rPr>
        <w:t>где N – число этажей (групп этажей) в шахтном поле.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13D3D">
        <w:rPr>
          <w:sz w:val="28"/>
          <w:szCs w:val="28"/>
        </w:rPr>
        <w:t>Годовая производительность рудника должна быть проверена также и на оптимальный срок отработки месторождения (шахтного поля). Экономически целесообразные сроки службы рудников или различной производительности их приведены в таблице 1.2.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D13D3D">
        <w:rPr>
          <w:sz w:val="28"/>
          <w:szCs w:val="28"/>
        </w:rPr>
        <w:t>Таблица 1.2 – Сроки службы рудников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3219"/>
        <w:gridCol w:w="3161"/>
        <w:gridCol w:w="3191"/>
      </w:tblGrid>
      <w:tr w:rsidR="007E3C8F" w:rsidRPr="00D13D3D" w:rsidTr="00116ABE">
        <w:trPr>
          <w:cantSplit/>
          <w:jc w:val="center"/>
        </w:trPr>
        <w:tc>
          <w:tcPr>
            <w:tcW w:w="3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Годовая производительность рудника, тыс. т</w:t>
            </w:r>
          </w:p>
        </w:tc>
        <w:tc>
          <w:tcPr>
            <w:tcW w:w="6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Срок службы рудника t</w:t>
            </w:r>
            <w:r w:rsidRPr="00D13D3D">
              <w:rPr>
                <w:sz w:val="28"/>
                <w:szCs w:val="28"/>
                <w:vertAlign w:val="subscript"/>
              </w:rPr>
              <w:t>опт</w:t>
            </w:r>
            <w:r w:rsidRPr="00D13D3D">
              <w:rPr>
                <w:sz w:val="28"/>
                <w:szCs w:val="28"/>
              </w:rPr>
              <w:t>, лет</w:t>
            </w:r>
          </w:p>
        </w:tc>
      </w:tr>
      <w:tr w:rsidR="007E3C8F" w:rsidRPr="00D13D3D" w:rsidTr="00116AB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rPr>
                <w:sz w:val="28"/>
                <w:szCs w:val="28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spacing w:line="259" w:lineRule="auto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Благоприятные условия разработки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spacing w:line="259" w:lineRule="auto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Неблагоприятные условия разработки</w:t>
            </w:r>
          </w:p>
        </w:tc>
      </w:tr>
      <w:tr w:rsidR="007E3C8F" w:rsidRPr="00D13D3D" w:rsidTr="00116ABE">
        <w:trPr>
          <w:jc w:val="center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50 – 100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4—10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5-15</w:t>
            </w:r>
          </w:p>
        </w:tc>
      </w:tr>
      <w:tr w:rsidR="007E3C8F" w:rsidRPr="00D13D3D" w:rsidTr="00116ABE">
        <w:trPr>
          <w:jc w:val="center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100—200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5—12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6—18</w:t>
            </w:r>
          </w:p>
        </w:tc>
      </w:tr>
      <w:tr w:rsidR="007E3C8F" w:rsidRPr="00D13D3D" w:rsidTr="00116ABE">
        <w:trPr>
          <w:jc w:val="center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200 – 500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7—15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8—25</w:t>
            </w:r>
          </w:p>
        </w:tc>
      </w:tr>
      <w:tr w:rsidR="007E3C8F" w:rsidRPr="00D13D3D" w:rsidTr="00116ABE">
        <w:trPr>
          <w:jc w:val="center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500 – 1000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10—18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12—30</w:t>
            </w:r>
          </w:p>
        </w:tc>
      </w:tr>
      <w:tr w:rsidR="007E3C8F" w:rsidRPr="00D13D3D" w:rsidTr="00116ABE">
        <w:trPr>
          <w:jc w:val="center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1000 и более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&gt;15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C8F" w:rsidRPr="00D13D3D" w:rsidRDefault="007E3C8F" w:rsidP="00116AB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3D3D">
              <w:rPr>
                <w:sz w:val="28"/>
                <w:szCs w:val="28"/>
              </w:rPr>
              <w:t>&gt;20</w:t>
            </w:r>
          </w:p>
        </w:tc>
      </w:tr>
    </w:tbl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13D3D">
        <w:rPr>
          <w:sz w:val="28"/>
          <w:szCs w:val="28"/>
        </w:rPr>
        <w:t>Методика проверки сводится к следующему: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vertAlign w:val="subscript"/>
        </w:rPr>
      </w:pPr>
      <w:r w:rsidRPr="00D13D3D">
        <w:rPr>
          <w:sz w:val="28"/>
          <w:szCs w:val="28"/>
        </w:rPr>
        <w:t>1) определяют срок службы рудника при его производительности по горным возможностям А</w:t>
      </w:r>
      <w:r w:rsidRPr="00D13D3D">
        <w:rPr>
          <w:sz w:val="28"/>
          <w:szCs w:val="28"/>
          <w:vertAlign w:val="subscript"/>
        </w:rPr>
        <w:t>г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3402"/>
        <w:jc w:val="both"/>
        <w:rPr>
          <w:sz w:val="28"/>
          <w:szCs w:val="28"/>
        </w:rPr>
      </w:pPr>
      <w:r w:rsidRPr="00D13D3D">
        <w:rPr>
          <w:sz w:val="28"/>
          <w:szCs w:val="28"/>
        </w:rPr>
        <w:t xml:space="preserve">t = </w:t>
      </w:r>
      <w:r w:rsidRPr="00D13D3D">
        <w:rPr>
          <w:smallCaps/>
          <w:sz w:val="28"/>
          <w:szCs w:val="28"/>
        </w:rPr>
        <w:t>Б</w:t>
      </w:r>
      <w:r w:rsidRPr="00D13D3D">
        <w:rPr>
          <w:sz w:val="28"/>
          <w:szCs w:val="28"/>
        </w:rPr>
        <w:t>k</w:t>
      </w:r>
      <w:r w:rsidRPr="00D13D3D">
        <w:rPr>
          <w:sz w:val="28"/>
          <w:szCs w:val="28"/>
          <w:vertAlign w:val="subscript"/>
        </w:rPr>
        <w:t>и.р</w:t>
      </w:r>
      <w:r w:rsidRPr="00D13D3D">
        <w:rPr>
          <w:sz w:val="28"/>
          <w:szCs w:val="28"/>
        </w:rPr>
        <w:t xml:space="preserve"> / [А</w:t>
      </w:r>
      <w:r w:rsidRPr="00D13D3D">
        <w:rPr>
          <w:sz w:val="28"/>
          <w:szCs w:val="28"/>
          <w:vertAlign w:val="subscript"/>
        </w:rPr>
        <w:t>г</w:t>
      </w:r>
      <w:r w:rsidRPr="00D13D3D">
        <w:rPr>
          <w:sz w:val="28"/>
          <w:szCs w:val="28"/>
        </w:rPr>
        <w:t xml:space="preserve"> (1 —р)]</w:t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  <w:t>(1.12)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13D3D">
        <w:rPr>
          <w:sz w:val="28"/>
          <w:szCs w:val="28"/>
        </w:rPr>
        <w:t>где Б — балансовые запасы месторождения (шахтного поля), т.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13D3D">
        <w:rPr>
          <w:sz w:val="28"/>
          <w:szCs w:val="28"/>
        </w:rPr>
        <w:t xml:space="preserve">2) По таблице 1.2 определяют необходимый срок службы рудника при         t </w:t>
      </w:r>
      <w:r w:rsidRPr="00D13D3D">
        <w:rPr>
          <w:sz w:val="28"/>
          <w:szCs w:val="28"/>
        </w:rPr>
        <w:sym w:font="Symbol" w:char="00B3"/>
      </w:r>
      <w:r w:rsidRPr="00D13D3D">
        <w:rPr>
          <w:sz w:val="28"/>
          <w:szCs w:val="28"/>
        </w:rPr>
        <w:t xml:space="preserve"> t</w:t>
      </w:r>
      <w:r w:rsidRPr="00D13D3D">
        <w:rPr>
          <w:sz w:val="28"/>
          <w:szCs w:val="28"/>
          <w:vertAlign w:val="subscript"/>
        </w:rPr>
        <w:t>опт</w:t>
      </w:r>
      <w:r w:rsidRPr="00D13D3D">
        <w:rPr>
          <w:sz w:val="28"/>
          <w:szCs w:val="28"/>
        </w:rPr>
        <w:t xml:space="preserve"> А= А</w:t>
      </w:r>
      <w:r w:rsidRPr="00D13D3D">
        <w:rPr>
          <w:sz w:val="28"/>
          <w:szCs w:val="28"/>
          <w:vertAlign w:val="subscript"/>
        </w:rPr>
        <w:t>г</w:t>
      </w:r>
      <w:r w:rsidRPr="00D13D3D">
        <w:rPr>
          <w:sz w:val="28"/>
          <w:szCs w:val="28"/>
        </w:rPr>
        <w:t xml:space="preserve">, а при t </w:t>
      </w:r>
      <w:r w:rsidRPr="00D13D3D">
        <w:rPr>
          <w:sz w:val="28"/>
          <w:szCs w:val="28"/>
        </w:rPr>
        <w:sym w:font="Symbol" w:char="00B3"/>
      </w:r>
      <w:r w:rsidRPr="00D13D3D">
        <w:rPr>
          <w:sz w:val="28"/>
          <w:szCs w:val="28"/>
        </w:rPr>
        <w:t xml:space="preserve"> t</w:t>
      </w:r>
      <w:r w:rsidRPr="00D13D3D">
        <w:rPr>
          <w:sz w:val="28"/>
          <w:szCs w:val="28"/>
          <w:vertAlign w:val="subscript"/>
        </w:rPr>
        <w:t>опт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3828"/>
        <w:jc w:val="both"/>
        <w:rPr>
          <w:sz w:val="28"/>
          <w:szCs w:val="28"/>
        </w:rPr>
      </w:pPr>
      <w:r w:rsidRPr="00D13D3D">
        <w:rPr>
          <w:position w:val="-28"/>
          <w:sz w:val="28"/>
          <w:szCs w:val="28"/>
        </w:rPr>
        <w:object w:dxaOrig="1180" w:dyaOrig="700">
          <v:shape id="_x0000_i1029" type="#_x0000_t75" style="width:57.75pt;height:35.25pt" o:ole="">
            <v:imagedata r:id="rId13" o:title=""/>
          </v:shape>
          <o:OLEObject Type="Embed" ProgID="Equation.3" ShapeID="_x0000_i1029" DrawAspect="Content" ObjectID="_1645854196" r:id="rId14"/>
        </w:object>
      </w:r>
      <w:r w:rsidRPr="00D13D3D">
        <w:rPr>
          <w:sz w:val="28"/>
          <w:szCs w:val="28"/>
        </w:rPr>
        <w:t>&lt;А</w:t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</w:r>
      <w:r w:rsidRPr="00D13D3D">
        <w:rPr>
          <w:sz w:val="28"/>
          <w:szCs w:val="28"/>
        </w:rPr>
        <w:tab/>
        <w:t>(1.13)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D13D3D">
        <w:rPr>
          <w:b/>
          <w:bCs/>
          <w:sz w:val="28"/>
          <w:szCs w:val="28"/>
        </w:rPr>
        <w:t>1.2 Примеры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E3C8F" w:rsidRPr="00D13D3D" w:rsidRDefault="007E3C8F" w:rsidP="007E3C8F">
      <w:pPr>
        <w:pStyle w:val="a6"/>
        <w:ind w:firstLine="709"/>
      </w:pPr>
      <w:r w:rsidRPr="00D13D3D">
        <w:t>1.2.1 Пример 1</w:t>
      </w:r>
    </w:p>
    <w:p w:rsidR="007E3C8F" w:rsidRPr="00D13D3D" w:rsidRDefault="007E3C8F" w:rsidP="007E3C8F">
      <w:pPr>
        <w:pStyle w:val="a6"/>
        <w:ind w:firstLine="709"/>
      </w:pPr>
      <w:r w:rsidRPr="00D13D3D">
        <w:t xml:space="preserve">Определить годовую производительность рудника по годовому понижению очистной выемки на жильном месторождении с длиной по простиранию L = </w:t>
      </w:r>
      <w:smartTag w:uri="urn:schemas-microsoft-com:office:smarttags" w:element="metricconverter">
        <w:smartTagPr>
          <w:attr w:name="ProductID" w:val="600 м"/>
        </w:smartTagPr>
        <w:r w:rsidRPr="00D13D3D">
          <w:t>600 м</w:t>
        </w:r>
      </w:smartTag>
      <w:r w:rsidRPr="00D13D3D">
        <w:t xml:space="preserve">, мощностью от 1 до </w:t>
      </w:r>
      <w:smartTag w:uri="urn:schemas-microsoft-com:office:smarttags" w:element="metricconverter">
        <w:smartTagPr>
          <w:attr w:name="ProductID" w:val="5 м"/>
        </w:smartTagPr>
        <w:r w:rsidRPr="00D13D3D">
          <w:t>5 м</w:t>
        </w:r>
      </w:smartTag>
      <w:r w:rsidRPr="00D13D3D">
        <w:t xml:space="preserve"> (средняя m = 2м), углом падения α = 70°. Плотность руды γ = 2,7 т/м</w:t>
      </w:r>
      <w:r w:rsidRPr="00D13D3D">
        <w:rPr>
          <w:vertAlign w:val="superscript"/>
        </w:rPr>
        <w:t>3</w:t>
      </w:r>
      <w:r w:rsidRPr="00D13D3D">
        <w:t>. Система разработки с магазинированием руды; средний коэффициент извлечения рудных запасов     k</w:t>
      </w:r>
      <w:r w:rsidRPr="00D13D3D">
        <w:rPr>
          <w:vertAlign w:val="subscript"/>
        </w:rPr>
        <w:t>и.р</w:t>
      </w:r>
      <w:r w:rsidRPr="00D13D3D">
        <w:t xml:space="preserve"> = 0,9; коэффициент разубоживания р = 0,1.</w:t>
      </w:r>
    </w:p>
    <w:p w:rsidR="007E3C8F" w:rsidRPr="00D13D3D" w:rsidRDefault="007E3C8F" w:rsidP="007E3C8F">
      <w:pPr>
        <w:pStyle w:val="a4"/>
      </w:pPr>
      <w:r w:rsidRPr="00D13D3D">
        <w:t>Очистные работы проектируются одновременно на двух этажах.</w:t>
      </w:r>
    </w:p>
    <w:p w:rsidR="007E3C8F" w:rsidRPr="00D13D3D" w:rsidRDefault="007E3C8F" w:rsidP="007E3C8F">
      <w:pPr>
        <w:pStyle w:val="a4"/>
      </w:pPr>
      <w:r w:rsidRPr="00D13D3D">
        <w:t>Решение.</w:t>
      </w:r>
    </w:p>
    <w:p w:rsidR="007E3C8F" w:rsidRPr="00D13D3D" w:rsidRDefault="007E3C8F" w:rsidP="007E3C8F">
      <w:pPr>
        <w:pStyle w:val="a4"/>
      </w:pPr>
      <w:r w:rsidRPr="00D13D3D">
        <w:t>1) По данным табл. 1.1 месторождение относится к небольшим.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13D3D">
        <w:rPr>
          <w:sz w:val="28"/>
          <w:szCs w:val="28"/>
        </w:rPr>
        <w:t xml:space="preserve">2) Среднее годовое понижение очистной выемки </w:t>
      </w:r>
      <w:r w:rsidRPr="00D13D3D">
        <w:rPr>
          <w:i/>
          <w:iCs/>
          <w:sz w:val="28"/>
          <w:szCs w:val="28"/>
        </w:rPr>
        <w:t>v</w:t>
      </w:r>
      <w:r w:rsidRPr="00D13D3D">
        <w:rPr>
          <w:sz w:val="28"/>
          <w:szCs w:val="28"/>
          <w:vertAlign w:val="subscript"/>
        </w:rPr>
        <w:t>0</w:t>
      </w:r>
      <w:r w:rsidRPr="00D13D3D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45 м"/>
        </w:smartTagPr>
        <w:r w:rsidRPr="00D13D3D">
          <w:rPr>
            <w:sz w:val="28"/>
            <w:szCs w:val="28"/>
          </w:rPr>
          <w:t>45 м</w:t>
        </w:r>
      </w:smartTag>
      <w:r w:rsidRPr="00D13D3D">
        <w:rPr>
          <w:sz w:val="28"/>
          <w:szCs w:val="28"/>
        </w:rPr>
        <w:t xml:space="preserve"> и К</w:t>
      </w:r>
      <w:r w:rsidRPr="00D13D3D">
        <w:rPr>
          <w:sz w:val="28"/>
          <w:szCs w:val="28"/>
          <w:vertAlign w:val="subscript"/>
        </w:rPr>
        <w:t>1</w:t>
      </w:r>
      <w:r w:rsidRPr="00D13D3D">
        <w:rPr>
          <w:sz w:val="28"/>
          <w:szCs w:val="28"/>
        </w:rPr>
        <w:t xml:space="preserve"> = 1,25.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8"/>
        </w:rPr>
      </w:pPr>
      <w:r w:rsidRPr="00D13D3D">
        <w:rPr>
          <w:sz w:val="28"/>
        </w:rPr>
        <w:t>3) Поправочный коэффициент К</w:t>
      </w:r>
      <w:r w:rsidRPr="00D13D3D">
        <w:rPr>
          <w:sz w:val="28"/>
          <w:vertAlign w:val="subscript"/>
        </w:rPr>
        <w:t>2</w:t>
      </w:r>
      <w:r w:rsidRPr="00D13D3D">
        <w:rPr>
          <w:sz w:val="28"/>
        </w:rPr>
        <w:t xml:space="preserve"> на угол падения определяют интерполяцией.</w:t>
      </w:r>
    </w:p>
    <w:p w:rsidR="007E3C8F" w:rsidRPr="00D13D3D" w:rsidRDefault="007E3C8F" w:rsidP="007E3C8F">
      <w:pPr>
        <w:pStyle w:val="a4"/>
      </w:pPr>
      <w:r w:rsidRPr="00D13D3D">
        <w:t>К</w:t>
      </w:r>
      <w:r w:rsidRPr="00D13D3D">
        <w:rPr>
          <w:vertAlign w:val="subscript"/>
        </w:rPr>
        <w:t>2</w:t>
      </w:r>
      <w:r w:rsidRPr="00D13D3D">
        <w:t xml:space="preserve"> = </w:t>
      </w:r>
      <w:r w:rsidRPr="00D13D3D">
        <w:rPr>
          <w:position w:val="-36"/>
        </w:rPr>
        <w:object w:dxaOrig="1640" w:dyaOrig="800">
          <v:shape id="_x0000_i1030" type="#_x0000_t75" style="width:81.75pt;height:39.75pt" o:ole="">
            <v:imagedata r:id="rId15" o:title=""/>
          </v:shape>
          <o:OLEObject Type="Embed" ProgID="Equation.3" ShapeID="_x0000_i1030" DrawAspect="Content" ObjectID="_1645854197" r:id="rId16"/>
        </w:object>
      </w:r>
      <w:r w:rsidRPr="00D13D3D">
        <w:t>≈1,07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spacing w:line="259" w:lineRule="auto"/>
        <w:jc w:val="both"/>
        <w:rPr>
          <w:sz w:val="28"/>
          <w:szCs w:val="18"/>
        </w:rPr>
      </w:pPr>
    </w:p>
    <w:p w:rsidR="007E3C8F" w:rsidRPr="00D13D3D" w:rsidRDefault="007E3C8F" w:rsidP="007E3C8F">
      <w:pPr>
        <w:pStyle w:val="a4"/>
        <w:spacing w:line="259" w:lineRule="auto"/>
      </w:pPr>
      <w:r w:rsidRPr="00D13D3D">
        <w:rPr>
          <w:szCs w:val="18"/>
        </w:rPr>
        <w:t xml:space="preserve">4) </w:t>
      </w:r>
      <w:r w:rsidRPr="00D13D3D">
        <w:t>Расчетное годовое понижение очистной выемки по формуле (1.3)</w:t>
      </w:r>
    </w:p>
    <w:p w:rsidR="007E3C8F" w:rsidRPr="00D13D3D" w:rsidRDefault="007E3C8F" w:rsidP="007E3C8F">
      <w:pPr>
        <w:pStyle w:val="a4"/>
        <w:spacing w:line="259" w:lineRule="auto"/>
      </w:pPr>
    </w:p>
    <w:p w:rsidR="007E3C8F" w:rsidRPr="00D13D3D" w:rsidRDefault="007E3C8F" w:rsidP="007E3C8F">
      <w:pPr>
        <w:pStyle w:val="a4"/>
        <w:spacing w:line="259" w:lineRule="auto"/>
        <w:rPr>
          <w:szCs w:val="18"/>
        </w:rPr>
      </w:pPr>
      <w:r w:rsidRPr="00D13D3D">
        <w:rPr>
          <w:i/>
          <w:iCs/>
        </w:rPr>
        <w:t>v</w:t>
      </w:r>
      <w:r w:rsidRPr="00D13D3D">
        <w:t xml:space="preserve"> = 45·1,25·1,07 = </w:t>
      </w:r>
      <w:smartTag w:uri="urn:schemas-microsoft-com:office:smarttags" w:element="metricconverter">
        <w:smartTagPr>
          <w:attr w:name="ProductID" w:val="60 м"/>
        </w:smartTagPr>
        <w:r w:rsidRPr="00D13D3D">
          <w:t>60 м</w:t>
        </w:r>
      </w:smartTag>
      <w:r w:rsidRPr="00D13D3D">
        <w:t>.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spacing w:line="259" w:lineRule="auto"/>
        <w:jc w:val="both"/>
        <w:rPr>
          <w:sz w:val="28"/>
          <w:szCs w:val="18"/>
        </w:rPr>
      </w:pPr>
    </w:p>
    <w:p w:rsidR="007E3C8F" w:rsidRPr="00D13D3D" w:rsidRDefault="007E3C8F" w:rsidP="007E3C8F">
      <w:pPr>
        <w:widowControl w:val="0"/>
        <w:autoSpaceDE w:val="0"/>
        <w:autoSpaceDN w:val="0"/>
        <w:adjustRightInd w:val="0"/>
        <w:spacing w:line="259" w:lineRule="auto"/>
        <w:ind w:firstLine="709"/>
        <w:jc w:val="both"/>
        <w:rPr>
          <w:sz w:val="28"/>
          <w:szCs w:val="28"/>
        </w:rPr>
      </w:pPr>
      <w:r w:rsidRPr="00D13D3D">
        <w:rPr>
          <w:sz w:val="28"/>
          <w:szCs w:val="28"/>
        </w:rPr>
        <w:t>5) Площадь рудной залежи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spacing w:line="259" w:lineRule="auto"/>
        <w:jc w:val="both"/>
        <w:rPr>
          <w:sz w:val="28"/>
          <w:szCs w:val="28"/>
        </w:rPr>
      </w:pPr>
    </w:p>
    <w:p w:rsidR="007E3C8F" w:rsidRPr="00D13D3D" w:rsidRDefault="007E3C8F" w:rsidP="007E3C8F">
      <w:pPr>
        <w:widowControl w:val="0"/>
        <w:autoSpaceDE w:val="0"/>
        <w:autoSpaceDN w:val="0"/>
        <w:adjustRightInd w:val="0"/>
        <w:spacing w:line="259" w:lineRule="auto"/>
        <w:jc w:val="center"/>
        <w:rPr>
          <w:sz w:val="28"/>
          <w:szCs w:val="18"/>
        </w:rPr>
      </w:pPr>
      <w:r w:rsidRPr="00D13D3D">
        <w:rPr>
          <w:sz w:val="28"/>
          <w:szCs w:val="28"/>
        </w:rPr>
        <w:t xml:space="preserve">S = Lm = 600·2 = </w:t>
      </w:r>
      <w:smartTag w:uri="urn:schemas-microsoft-com:office:smarttags" w:element="metricconverter">
        <w:smartTagPr>
          <w:attr w:name="ProductID" w:val="1200 м2"/>
        </w:smartTagPr>
        <w:r w:rsidRPr="00D13D3D">
          <w:rPr>
            <w:sz w:val="28"/>
            <w:szCs w:val="28"/>
          </w:rPr>
          <w:t>1200 м</w:t>
        </w:r>
        <w:r w:rsidRPr="00D13D3D">
          <w:rPr>
            <w:sz w:val="28"/>
            <w:szCs w:val="28"/>
            <w:vertAlign w:val="superscript"/>
          </w:rPr>
          <w:t>2</w:t>
        </w:r>
      </w:smartTag>
      <w:r w:rsidRPr="00D13D3D">
        <w:rPr>
          <w:sz w:val="28"/>
          <w:szCs w:val="28"/>
        </w:rPr>
        <w:t>.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spacing w:line="259" w:lineRule="auto"/>
        <w:jc w:val="both"/>
        <w:rPr>
          <w:sz w:val="28"/>
          <w:szCs w:val="18"/>
        </w:rPr>
      </w:pPr>
    </w:p>
    <w:p w:rsidR="007E3C8F" w:rsidRPr="00D13D3D" w:rsidRDefault="007E3C8F" w:rsidP="007E3C8F">
      <w:pPr>
        <w:pStyle w:val="a4"/>
        <w:spacing w:line="259" w:lineRule="auto"/>
      </w:pPr>
      <w:r w:rsidRPr="00D13D3D">
        <w:t>6) Годовая производительность рудника по формуле (1.2)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spacing w:line="259" w:lineRule="auto"/>
        <w:jc w:val="both"/>
        <w:rPr>
          <w:sz w:val="28"/>
          <w:szCs w:val="18"/>
        </w:rPr>
      </w:pPr>
    </w:p>
    <w:p w:rsidR="007E3C8F" w:rsidRPr="00D13D3D" w:rsidRDefault="007E3C8F" w:rsidP="007E3C8F">
      <w:pPr>
        <w:widowControl w:val="0"/>
        <w:autoSpaceDE w:val="0"/>
        <w:autoSpaceDN w:val="0"/>
        <w:adjustRightInd w:val="0"/>
        <w:spacing w:line="259" w:lineRule="auto"/>
        <w:jc w:val="center"/>
        <w:rPr>
          <w:sz w:val="28"/>
          <w:szCs w:val="18"/>
        </w:rPr>
      </w:pPr>
      <w:r w:rsidRPr="00D13D3D">
        <w:rPr>
          <w:position w:val="-32"/>
          <w:sz w:val="28"/>
        </w:rPr>
        <w:object w:dxaOrig="3640" w:dyaOrig="760">
          <v:shape id="_x0000_i1031" type="#_x0000_t75" style="width:182.25pt;height:38.25pt" o:ole="">
            <v:imagedata r:id="rId17" o:title=""/>
          </v:shape>
          <o:OLEObject Type="Embed" ProgID="Equation.3" ShapeID="_x0000_i1031" DrawAspect="Content" ObjectID="_1645854198" r:id="rId18"/>
        </w:object>
      </w:r>
      <w:r w:rsidRPr="00D13D3D">
        <w:rPr>
          <w:sz w:val="28"/>
        </w:rPr>
        <w:t>т</w:t>
      </w:r>
    </w:p>
    <w:p w:rsidR="007E3C8F" w:rsidRPr="00D13D3D" w:rsidRDefault="007E3C8F" w:rsidP="007E3C8F">
      <w:pPr>
        <w:widowControl w:val="0"/>
        <w:autoSpaceDE w:val="0"/>
        <w:autoSpaceDN w:val="0"/>
        <w:adjustRightInd w:val="0"/>
        <w:spacing w:line="259" w:lineRule="auto"/>
        <w:jc w:val="both"/>
        <w:rPr>
          <w:sz w:val="28"/>
          <w:szCs w:val="18"/>
        </w:rPr>
      </w:pPr>
    </w:p>
    <w:p w:rsidR="007E3C8F" w:rsidRPr="00D13D3D" w:rsidRDefault="007E3C8F" w:rsidP="007E3C8F">
      <w:pPr>
        <w:pStyle w:val="a4"/>
        <w:spacing w:line="259" w:lineRule="auto"/>
        <w:rPr>
          <w:szCs w:val="18"/>
        </w:rPr>
      </w:pPr>
      <w:r w:rsidRPr="00D13D3D">
        <w:rPr>
          <w:szCs w:val="18"/>
        </w:rPr>
        <w:t>Принимаем А = 200 000 т/год.</w:t>
      </w:r>
    </w:p>
    <w:p w:rsidR="007E3C8F" w:rsidRDefault="007E3C8F" w:rsidP="007E3C8F">
      <w:pPr>
        <w:pStyle w:val="a3"/>
        <w:jc w:val="both"/>
      </w:pPr>
    </w:p>
    <w:p w:rsidR="007E3C8F" w:rsidRDefault="007E3C8F" w:rsidP="007E3C8F">
      <w:pPr>
        <w:pStyle w:val="a3"/>
        <w:jc w:val="both"/>
      </w:pPr>
    </w:p>
    <w:p w:rsidR="00061C47" w:rsidRDefault="00061C47"/>
    <w:sectPr w:rsidR="00061C47" w:rsidSect="00AC0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6B7366"/>
    <w:multiLevelType w:val="hybridMultilevel"/>
    <w:tmpl w:val="DDB039E6"/>
    <w:lvl w:ilvl="0" w:tplc="E272C174">
      <w:start w:val="1"/>
      <w:numFmt w:val="bullet"/>
      <w:lvlText w:val="-"/>
      <w:lvlJc w:val="left"/>
      <w:pPr>
        <w:tabs>
          <w:tab w:val="num" w:pos="1429"/>
        </w:tabs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08"/>
  <w:characterSpacingControl w:val="doNotCompress"/>
  <w:compat/>
  <w:rsids>
    <w:rsidRoot w:val="007E3C8F"/>
    <w:rsid w:val="00035951"/>
    <w:rsid w:val="000524C4"/>
    <w:rsid w:val="00061C47"/>
    <w:rsid w:val="000A5BFD"/>
    <w:rsid w:val="000E511D"/>
    <w:rsid w:val="000E5A9C"/>
    <w:rsid w:val="00106B7A"/>
    <w:rsid w:val="001E429B"/>
    <w:rsid w:val="00251B86"/>
    <w:rsid w:val="00347869"/>
    <w:rsid w:val="003561FD"/>
    <w:rsid w:val="00633B13"/>
    <w:rsid w:val="006603B6"/>
    <w:rsid w:val="007226D4"/>
    <w:rsid w:val="007E3C8F"/>
    <w:rsid w:val="008E6D34"/>
    <w:rsid w:val="00AB54F1"/>
    <w:rsid w:val="00AC08DC"/>
    <w:rsid w:val="00BB4F1E"/>
    <w:rsid w:val="00D3721F"/>
    <w:rsid w:val="00E472F5"/>
    <w:rsid w:val="00F54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C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E3C8F"/>
    <w:pPr>
      <w:keepNext/>
      <w:jc w:val="both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7E3C8F"/>
    <w:pPr>
      <w:keepNext/>
      <w:ind w:firstLine="3119"/>
      <w:jc w:val="both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E3C8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7E3C8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caption"/>
    <w:basedOn w:val="a"/>
    <w:qFormat/>
    <w:rsid w:val="007E3C8F"/>
    <w:pPr>
      <w:jc w:val="center"/>
    </w:pPr>
    <w:rPr>
      <w:sz w:val="28"/>
    </w:rPr>
  </w:style>
  <w:style w:type="paragraph" w:styleId="a4">
    <w:name w:val="Body Text Indent"/>
    <w:basedOn w:val="a"/>
    <w:link w:val="a5"/>
    <w:rsid w:val="007E3C8F"/>
    <w:pPr>
      <w:jc w:val="center"/>
    </w:pPr>
    <w:rPr>
      <w:sz w:val="28"/>
    </w:rPr>
  </w:style>
  <w:style w:type="character" w:customStyle="1" w:styleId="a5">
    <w:name w:val="Основной текст с отступом Знак"/>
    <w:basedOn w:val="a0"/>
    <w:link w:val="a4"/>
    <w:rsid w:val="007E3C8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Body Text"/>
    <w:basedOn w:val="a"/>
    <w:link w:val="a7"/>
    <w:rsid w:val="007E3C8F"/>
    <w:pPr>
      <w:jc w:val="both"/>
    </w:pPr>
    <w:rPr>
      <w:sz w:val="28"/>
    </w:rPr>
  </w:style>
  <w:style w:type="character" w:customStyle="1" w:styleId="a7">
    <w:name w:val="Основной текст Знак"/>
    <w:basedOn w:val="a0"/>
    <w:link w:val="a6"/>
    <w:rsid w:val="007E3C8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7E3C8F"/>
    <w:pPr>
      <w:ind w:firstLine="1134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7E3C8F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1059</Words>
  <Characters>6040</Characters>
  <Application>Microsoft Office Word</Application>
  <DocSecurity>0</DocSecurity>
  <Lines>50</Lines>
  <Paragraphs>14</Paragraphs>
  <ScaleCrop>false</ScaleCrop>
  <Company/>
  <LinksUpToDate>false</LinksUpToDate>
  <CharactersWithSpaces>7085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Замира</dc:creator>
  <cp:keywords/>
  <dc:description/>
  <cp:lastModifiedBy>Замира</cp:lastModifiedBy>
  <cp:revision>2</cp:revision>
  <dcterms:created xsi:type="dcterms:W3CDTF">2020-03-16T02:54:00Z</dcterms:created>
  <dcterms:modified xsi:type="dcterms:W3CDTF">2020-03-16T02:55:00Z</dcterms:modified>
</cp:coreProperties>
</file>