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 ТӘЖІРИБЕЛІК САБАҚ  «ЖЕРДІ ЭКОНОМИКАЛЫҚ БАҒАЛАУ. ДИФФЕРЕНЦИАЛДЫ КІРІС КӨРСЕТКІШТЕРІН АНЫҚТАУ »</w:t>
      </w: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8.1 Әр топырақ үшін дифференциалды кіріс көрсеткіші есептеледі.</w:t>
      </w:r>
      <w:r w:rsidRPr="00D533D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Дифференциалды кіріс көрсеткішін есептеу келесі тәртіпте орындалады: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1 гектарға келетін таза кіріс (ЧД) өлшемі формула бойынша анықталады: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ЧД = П-З,                                              (16)</w:t>
      </w: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П - берілген топырақтың 1 гектардағы дәнді дақылдар өнімінің бағасы;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З - 1 гектарға шығатын орташа аудандық шығын (барлық топырақтар үшін тұрақты өлшем).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ЧД=306,6-42,4=264,2 тг/га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1 гектарға шаққанда жалпы қажетті, шаруашылық есептік қалыпты таза кіріс (ЧД</w:t>
      </w:r>
      <w:r>
        <w:rPr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>) өлшемі формула бойынша анықталады: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</w:p>
    <w:p w:rsidR="00D16D8B" w:rsidRPr="00F847A4" w:rsidRDefault="00D16D8B" w:rsidP="00D16D8B">
      <w:pPr>
        <w:ind w:firstLine="720"/>
        <w:jc w:val="center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ЧД</w:t>
      </w:r>
      <w:r>
        <w:rPr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>=K*(Ф</w:t>
      </w:r>
      <w:r>
        <w:rPr>
          <w:sz w:val="28"/>
          <w:szCs w:val="28"/>
          <w:vertAlign w:val="subscript"/>
          <w:lang w:val="kk-KZ"/>
        </w:rPr>
        <w:t>ос</w:t>
      </w:r>
      <w:r>
        <w:rPr>
          <w:sz w:val="28"/>
          <w:szCs w:val="28"/>
          <w:lang w:val="kk-KZ"/>
        </w:rPr>
        <w:t>+Ф</w:t>
      </w:r>
      <w:r>
        <w:rPr>
          <w:sz w:val="28"/>
          <w:szCs w:val="28"/>
          <w:vertAlign w:val="subscript"/>
          <w:lang w:val="kk-KZ"/>
        </w:rPr>
        <w:t>об</w:t>
      </w:r>
      <w:r>
        <w:rPr>
          <w:sz w:val="28"/>
          <w:szCs w:val="28"/>
          <w:lang w:val="kk-KZ"/>
        </w:rPr>
        <w:t xml:space="preserve">),                            (17) </w:t>
      </w: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</w:p>
    <w:p w:rsidR="00D16D8B" w:rsidRPr="00790591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К – жиынтықтарды (негізгі және айналымдық қорлар) пайдаланудың тиімділік коэффициенті, ол 0,15 деп қабылданады;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Ф</w:t>
      </w:r>
      <w:r>
        <w:rPr>
          <w:sz w:val="28"/>
          <w:szCs w:val="28"/>
          <w:vertAlign w:val="subscript"/>
          <w:lang w:val="kk-KZ"/>
        </w:rPr>
        <w:t xml:space="preserve">ос – </w:t>
      </w:r>
      <w:r>
        <w:rPr>
          <w:sz w:val="28"/>
          <w:szCs w:val="28"/>
          <w:lang w:val="kk-KZ"/>
        </w:rPr>
        <w:t>1 гектарға өсімдік өсіру негізгі қорының бағасы, біздің жағдайда 149,75 теңге/га тең болып қабылданады;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Ф</w:t>
      </w:r>
      <w:r>
        <w:rPr>
          <w:sz w:val="28"/>
          <w:szCs w:val="28"/>
          <w:vertAlign w:val="subscript"/>
          <w:lang w:val="kk-KZ"/>
        </w:rPr>
        <w:t xml:space="preserve">об </w:t>
      </w:r>
      <w:r>
        <w:rPr>
          <w:sz w:val="28"/>
          <w:szCs w:val="28"/>
          <w:lang w:val="kk-KZ"/>
        </w:rPr>
        <w:t>– 1 гектарға шығатын айналымдағы қаражат бағасы.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</w:p>
    <w:p w:rsidR="00D16D8B" w:rsidRPr="00BE39A8" w:rsidRDefault="00D16D8B" w:rsidP="00D16D8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Ф</w:t>
      </w:r>
      <w:r>
        <w:rPr>
          <w:sz w:val="28"/>
          <w:szCs w:val="28"/>
          <w:vertAlign w:val="subscript"/>
          <w:lang w:val="kk-KZ"/>
        </w:rPr>
        <w:t xml:space="preserve">ос </w:t>
      </w:r>
      <w:r>
        <w:rPr>
          <w:sz w:val="28"/>
          <w:szCs w:val="28"/>
          <w:lang w:val="kk-KZ"/>
        </w:rPr>
        <w:t>=</w:t>
      </w:r>
      <w:r w:rsidRPr="00BC22FF">
        <w:rPr>
          <w:position w:val="-32"/>
          <w:sz w:val="28"/>
          <w:szCs w:val="28"/>
          <w:lang w:val="kk-KZ"/>
        </w:rPr>
        <w:object w:dxaOrig="10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35.25pt" o:ole="">
            <v:imagedata r:id="rId6" o:title=""/>
          </v:shape>
          <o:OLEObject Type="Embed" ProgID="Equation.3" ShapeID="_x0000_i1025" DrawAspect="Content" ObjectID="_1527080119" r:id="rId7"/>
        </w:object>
      </w:r>
      <w:r>
        <w:rPr>
          <w:sz w:val="28"/>
          <w:szCs w:val="28"/>
          <w:lang w:val="kk-KZ"/>
        </w:rPr>
        <w:t>,                                         (18)</w:t>
      </w: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</w:p>
    <w:p w:rsidR="00D16D8B" w:rsidRPr="00395AE7" w:rsidRDefault="00D16D8B" w:rsidP="00D16D8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Ф</w:t>
      </w:r>
      <w:r>
        <w:rPr>
          <w:sz w:val="28"/>
          <w:szCs w:val="28"/>
          <w:vertAlign w:val="subscript"/>
          <w:lang w:val="kk-KZ"/>
        </w:rPr>
        <w:t>об</w:t>
      </w:r>
      <w:r>
        <w:rPr>
          <w:sz w:val="28"/>
          <w:szCs w:val="28"/>
          <w:lang w:val="kk-KZ"/>
        </w:rPr>
        <w:t>= З-А,                                               (19)</w:t>
      </w: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 А – амортизация;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З- орташа аудандық шығын.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А= Ф</w:t>
      </w:r>
      <w:r>
        <w:rPr>
          <w:sz w:val="28"/>
          <w:szCs w:val="28"/>
          <w:vertAlign w:val="subscript"/>
          <w:lang w:val="kk-KZ"/>
        </w:rPr>
        <w:t>ос</w:t>
      </w:r>
      <w:r>
        <w:rPr>
          <w:sz w:val="28"/>
          <w:szCs w:val="28"/>
          <w:lang w:val="kk-KZ"/>
        </w:rPr>
        <w:t xml:space="preserve"> *0,15                                            (20)</w:t>
      </w:r>
    </w:p>
    <w:p w:rsidR="00D16D8B" w:rsidRDefault="00D16D8B" w:rsidP="00D16D8B">
      <w:pPr>
        <w:ind w:firstLine="720"/>
        <w:jc w:val="center"/>
        <w:rPr>
          <w:sz w:val="28"/>
          <w:szCs w:val="28"/>
          <w:lang w:val="kk-KZ"/>
        </w:rPr>
      </w:pPr>
    </w:p>
    <w:p w:rsidR="00D16D8B" w:rsidRDefault="00D16D8B" w:rsidP="00D16D8B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Әр топырақ үшін дифференциалды кіріс (К</w:t>
      </w:r>
      <w:r>
        <w:rPr>
          <w:sz w:val="28"/>
          <w:szCs w:val="28"/>
          <w:vertAlign w:val="subscript"/>
          <w:lang w:val="kk-KZ"/>
        </w:rPr>
        <w:t>д</w:t>
      </w:r>
      <w:r>
        <w:rPr>
          <w:sz w:val="28"/>
          <w:szCs w:val="28"/>
          <w:lang w:val="kk-KZ"/>
        </w:rPr>
        <w:t>) есептеледі:</w:t>
      </w:r>
    </w:p>
    <w:p w:rsidR="00D16D8B" w:rsidRDefault="00D16D8B" w:rsidP="00D16D8B">
      <w:pPr>
        <w:jc w:val="both"/>
        <w:rPr>
          <w:sz w:val="28"/>
          <w:szCs w:val="28"/>
          <w:lang w:val="kk-KZ"/>
        </w:rPr>
      </w:pPr>
    </w:p>
    <w:p w:rsidR="00D16D8B" w:rsidRDefault="00D16D8B" w:rsidP="00D16D8B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    Д</w:t>
      </w:r>
      <w:r>
        <w:rPr>
          <w:sz w:val="28"/>
          <w:szCs w:val="28"/>
          <w:vertAlign w:val="subscript"/>
          <w:lang w:val="kk-KZ"/>
        </w:rPr>
        <w:t xml:space="preserve">д </w:t>
      </w:r>
      <w:r>
        <w:rPr>
          <w:sz w:val="28"/>
          <w:szCs w:val="28"/>
          <w:lang w:val="kk-KZ"/>
        </w:rPr>
        <w:t>= ЧД-</w:t>
      </w:r>
      <w:r w:rsidRPr="00395AE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ЧД</w:t>
      </w:r>
      <w:r>
        <w:rPr>
          <w:sz w:val="28"/>
          <w:szCs w:val="28"/>
          <w:vertAlign w:val="subscript"/>
          <w:lang w:val="kk-KZ"/>
        </w:rPr>
        <w:t xml:space="preserve">н                                                                       </w:t>
      </w:r>
      <w:r>
        <w:rPr>
          <w:sz w:val="28"/>
          <w:szCs w:val="28"/>
          <w:lang w:val="kk-KZ"/>
        </w:rPr>
        <w:t>(21)</w:t>
      </w:r>
    </w:p>
    <w:p w:rsidR="00D16D8B" w:rsidRDefault="00D16D8B" w:rsidP="00D16D8B">
      <w:pPr>
        <w:jc w:val="center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Есептеулер кесте 15 орындалады.</w:t>
      </w: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15 – Дифференциалдық кіріс көрсеткіштерін есептеу</w:t>
      </w:r>
    </w:p>
    <w:p w:rsidR="00D16D8B" w:rsidRDefault="00D16D8B" w:rsidP="00D16D8B">
      <w:pPr>
        <w:jc w:val="both"/>
        <w:rPr>
          <w:sz w:val="28"/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"/>
        <w:gridCol w:w="2948"/>
        <w:gridCol w:w="1863"/>
        <w:gridCol w:w="1863"/>
        <w:gridCol w:w="2123"/>
      </w:tblGrid>
      <w:tr w:rsidR="00D16D8B" w:rsidRPr="00C10642" w:rsidTr="007E0556">
        <w:trPr>
          <w:cantSplit/>
          <w:trHeight w:val="1682"/>
        </w:trPr>
        <w:tc>
          <w:tcPr>
            <w:tcW w:w="405" w:type="pct"/>
            <w:shd w:val="clear" w:color="auto" w:fill="auto"/>
            <w:textDirection w:val="btLr"/>
            <w:vAlign w:val="center"/>
          </w:tcPr>
          <w:p w:rsidR="00D16D8B" w:rsidRPr="00C10642" w:rsidRDefault="00D16D8B" w:rsidP="007E0556">
            <w:pPr>
              <w:ind w:left="113" w:right="113"/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Шаруашылық №</w:t>
            </w:r>
          </w:p>
        </w:tc>
        <w:tc>
          <w:tcPr>
            <w:tcW w:w="1540" w:type="pct"/>
            <w:shd w:val="clear" w:color="auto" w:fill="auto"/>
            <w:vAlign w:val="center"/>
          </w:tcPr>
          <w:p w:rsidR="00D16D8B" w:rsidRPr="00C10642" w:rsidRDefault="00D16D8B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Топырақ телімдерінің атауы</w:t>
            </w:r>
          </w:p>
        </w:tc>
        <w:tc>
          <w:tcPr>
            <w:tcW w:w="973" w:type="pct"/>
            <w:shd w:val="clear" w:color="auto" w:fill="auto"/>
            <w:vAlign w:val="center"/>
          </w:tcPr>
          <w:p w:rsidR="00D16D8B" w:rsidRPr="00C10642" w:rsidRDefault="00D16D8B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Га өнім бағасы, теңге (П)</w:t>
            </w:r>
          </w:p>
        </w:tc>
        <w:tc>
          <w:tcPr>
            <w:tcW w:w="973" w:type="pct"/>
            <w:shd w:val="clear" w:color="auto" w:fill="auto"/>
            <w:vAlign w:val="center"/>
          </w:tcPr>
          <w:p w:rsidR="00D16D8B" w:rsidRPr="00C10642" w:rsidRDefault="00D16D8B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1 гектардағы таза кіріс, теңге (ЧД)</w:t>
            </w:r>
          </w:p>
        </w:tc>
        <w:tc>
          <w:tcPr>
            <w:tcW w:w="1109" w:type="pct"/>
            <w:shd w:val="clear" w:color="auto" w:fill="auto"/>
            <w:vAlign w:val="center"/>
          </w:tcPr>
          <w:p w:rsidR="00D16D8B" w:rsidRPr="00C10642" w:rsidRDefault="00D16D8B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1 гектардағы дифференциалдық кіріс, теңге (Д</w:t>
            </w:r>
            <w:r w:rsidRPr="00C10642">
              <w:rPr>
                <w:vertAlign w:val="subscript"/>
                <w:lang w:val="kk-KZ"/>
              </w:rPr>
              <w:t>д</w:t>
            </w:r>
            <w:r w:rsidRPr="00C10642">
              <w:rPr>
                <w:lang w:val="kk-KZ"/>
              </w:rPr>
              <w:t>)</w:t>
            </w:r>
          </w:p>
        </w:tc>
      </w:tr>
      <w:tr w:rsidR="00D16D8B" w:rsidRPr="00C10642" w:rsidTr="007E0556">
        <w:trPr>
          <w:trHeight w:val="898"/>
        </w:trPr>
        <w:tc>
          <w:tcPr>
            <w:tcW w:w="405" w:type="pct"/>
            <w:vMerge w:val="restar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  <w:p w:rsidR="00D16D8B" w:rsidRPr="00C10642" w:rsidRDefault="00D16D8B" w:rsidP="007E0556">
            <w:pPr>
              <w:jc w:val="center"/>
              <w:rPr>
                <w:lang w:val="kk-KZ"/>
              </w:rPr>
            </w:pPr>
            <w:r w:rsidRPr="00C10642">
              <w:rPr>
                <w:lang w:val="kk-KZ"/>
              </w:rPr>
              <w:t>1</w:t>
            </w: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540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1. орта қалыңдықты </w:t>
            </w: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 xml:space="preserve">орта құмбалшықты  </w:t>
            </w:r>
          </w:p>
          <w:p w:rsidR="00D16D8B" w:rsidRPr="00C10642" w:rsidRDefault="00D16D8B" w:rsidP="007E0556">
            <w:pPr>
              <w:jc w:val="both"/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109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</w:tr>
      <w:tr w:rsidR="00D16D8B" w:rsidRPr="00C10642" w:rsidTr="007E0556">
        <w:trPr>
          <w:trHeight w:val="1085"/>
        </w:trPr>
        <w:tc>
          <w:tcPr>
            <w:tcW w:w="405" w:type="pct"/>
            <w:vMerge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540" w:type="pct"/>
            <w:shd w:val="clear" w:color="auto" w:fill="auto"/>
          </w:tcPr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2. аз қалыңдықты </w:t>
            </w:r>
          </w:p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ауыр құмбалшықты </w:t>
            </w:r>
          </w:p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әлсіз тасталған </w:t>
            </w:r>
          </w:p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топырақтар</w:t>
            </w: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109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</w:tr>
      <w:tr w:rsidR="00D16D8B" w:rsidRPr="00C10642" w:rsidTr="007E0556">
        <w:trPr>
          <w:trHeight w:val="860"/>
        </w:trPr>
        <w:tc>
          <w:tcPr>
            <w:tcW w:w="405" w:type="pct"/>
            <w:vMerge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540" w:type="pct"/>
            <w:shd w:val="clear" w:color="auto" w:fill="auto"/>
          </w:tcPr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3. орта құмбалшықты </w:t>
            </w:r>
          </w:p>
          <w:p w:rsidR="00D16D8B" w:rsidRPr="00C10642" w:rsidRDefault="00D16D8B" w:rsidP="007E0556">
            <w:pPr>
              <w:ind w:left="-55"/>
              <w:rPr>
                <w:lang w:val="kk-KZ"/>
              </w:rPr>
            </w:pPr>
            <w:r w:rsidRPr="00C10642">
              <w:rPr>
                <w:lang w:val="kk-KZ"/>
              </w:rPr>
              <w:t xml:space="preserve">әлсіз шайылған </w:t>
            </w:r>
          </w:p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109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</w:tr>
      <w:tr w:rsidR="00D16D8B" w:rsidRPr="00C10642" w:rsidTr="007E0556">
        <w:trPr>
          <w:trHeight w:val="1066"/>
        </w:trPr>
        <w:tc>
          <w:tcPr>
            <w:tcW w:w="405" w:type="pct"/>
            <w:vMerge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540" w:type="pct"/>
            <w:shd w:val="clear" w:color="auto" w:fill="auto"/>
          </w:tcPr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4. орта қалыңдықты </w:t>
            </w:r>
          </w:p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 xml:space="preserve">орта құмбалшықты </w:t>
            </w:r>
          </w:p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әлсіз сортаңдалған</w:t>
            </w:r>
          </w:p>
          <w:p w:rsidR="00D16D8B" w:rsidRPr="00C10642" w:rsidRDefault="00D16D8B" w:rsidP="007E0556">
            <w:pPr>
              <w:rPr>
                <w:lang w:val="kk-KZ"/>
              </w:rPr>
            </w:pPr>
            <w:r w:rsidRPr="00C10642">
              <w:rPr>
                <w:lang w:val="kk-KZ"/>
              </w:rPr>
              <w:t>кәдімгі қара топырақ</w:t>
            </w: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109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</w:tr>
      <w:tr w:rsidR="00D16D8B" w:rsidRPr="00C10642" w:rsidTr="007E0556">
        <w:trPr>
          <w:trHeight w:val="579"/>
        </w:trPr>
        <w:tc>
          <w:tcPr>
            <w:tcW w:w="405" w:type="pct"/>
            <w:vMerge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1540" w:type="pct"/>
            <w:shd w:val="clear" w:color="auto" w:fill="auto"/>
          </w:tcPr>
          <w:p w:rsidR="00D16D8B" w:rsidRPr="00C10642" w:rsidRDefault="00D16D8B" w:rsidP="007E0556">
            <w:pPr>
              <w:rPr>
                <w:lang w:val="kk-KZ"/>
              </w:rPr>
            </w:pPr>
          </w:p>
          <w:p w:rsidR="00D16D8B" w:rsidRPr="00C10642" w:rsidRDefault="00D16D8B" w:rsidP="007E0556">
            <w:pPr>
              <w:rPr>
                <w:lang w:val="kk-KZ"/>
              </w:rPr>
            </w:pP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  <w:tc>
          <w:tcPr>
            <w:tcW w:w="973" w:type="pct"/>
            <w:shd w:val="clear" w:color="auto" w:fill="auto"/>
          </w:tcPr>
          <w:p w:rsidR="00D16D8B" w:rsidRPr="00C10642" w:rsidRDefault="00D16D8B" w:rsidP="007E0556">
            <w:pPr>
              <w:jc w:val="center"/>
              <w:rPr>
                <w:lang w:val="kk-KZ"/>
              </w:rPr>
            </w:pPr>
            <w:r w:rsidRPr="00C10642">
              <w:rPr>
                <w:position w:val="-14"/>
                <w:lang w:val="kk-KZ"/>
              </w:rPr>
              <w:object w:dxaOrig="460" w:dyaOrig="400">
                <v:shape id="_x0000_i1026" type="#_x0000_t75" style="width:23.25pt;height:20.25pt" o:ole="">
                  <v:imagedata r:id="rId8" o:title=""/>
                </v:shape>
                <o:OLEObject Type="Embed" ProgID="Equation.3" ShapeID="_x0000_i1026" DrawAspect="Content" ObjectID="_1527080120" r:id="rId9"/>
              </w:object>
            </w:r>
          </w:p>
        </w:tc>
        <w:tc>
          <w:tcPr>
            <w:tcW w:w="1109" w:type="pct"/>
            <w:shd w:val="clear" w:color="auto" w:fill="auto"/>
          </w:tcPr>
          <w:p w:rsidR="00D16D8B" w:rsidRPr="00C10642" w:rsidRDefault="00D16D8B" w:rsidP="007E0556">
            <w:pPr>
              <w:jc w:val="both"/>
              <w:rPr>
                <w:lang w:val="kk-KZ"/>
              </w:rPr>
            </w:pPr>
          </w:p>
        </w:tc>
      </w:tr>
    </w:tbl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</w:p>
    <w:p w:rsidR="00D16D8B" w:rsidRDefault="00D16D8B" w:rsidP="00D16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903CFF">
        <w:rPr>
          <w:sz w:val="28"/>
          <w:szCs w:val="28"/>
          <w:lang w:val="kk-KZ"/>
        </w:rPr>
        <w:t xml:space="preserve">.2 </w:t>
      </w:r>
      <w:r>
        <w:rPr>
          <w:sz w:val="28"/>
          <w:szCs w:val="28"/>
          <w:lang w:val="kk-KZ"/>
        </w:rPr>
        <w:t>Тақырып бойынша сұрақтар:</w:t>
      </w:r>
    </w:p>
    <w:p w:rsidR="00D16D8B" w:rsidRDefault="00D16D8B" w:rsidP="00D16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Дифференциалды кіріс көрсеткіші деген не?</w:t>
      </w:r>
    </w:p>
    <w:p w:rsidR="00D16D8B" w:rsidRDefault="00D16D8B" w:rsidP="00D16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Таза кірістің анықталуы</w:t>
      </w:r>
    </w:p>
    <w:p w:rsidR="00D16D8B" w:rsidRDefault="00D16D8B" w:rsidP="00D16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Қажетті кірістің анықталуы</w:t>
      </w:r>
    </w:p>
    <w:p w:rsidR="00536241" w:rsidRDefault="00D16D8B" w:rsidP="00D16D8B">
      <w:r>
        <w:rPr>
          <w:sz w:val="28"/>
          <w:szCs w:val="28"/>
          <w:lang w:val="kk-KZ"/>
        </w:rPr>
        <w:br w:type="page"/>
      </w:r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82E8E"/>
    <w:multiLevelType w:val="hybridMultilevel"/>
    <w:tmpl w:val="A3F20A6E"/>
    <w:lvl w:ilvl="0" w:tplc="F424C3F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9CE"/>
    <w:rsid w:val="001F39CE"/>
    <w:rsid w:val="00303F8C"/>
    <w:rsid w:val="00D16D8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2016-06-10T10:08:00Z</dcterms:created>
  <dcterms:modified xsi:type="dcterms:W3CDTF">2016-06-10T10:08:00Z</dcterms:modified>
</cp:coreProperties>
</file>