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12E" w:rsidRPr="00BE012E" w:rsidRDefault="00BE012E" w:rsidP="00BE012E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Практическая</w:t>
      </w: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работа №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</w:p>
    <w:p w:rsidR="00BE012E" w:rsidRPr="00BE012E" w:rsidRDefault="00BE012E" w:rsidP="00BE01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ПЕРВИЧНЫЕ СРЕДСТВА ПОЖАРОТУШЕНИЯ</w:t>
      </w:r>
    </w:p>
    <w:p w:rsidR="00BE012E" w:rsidRPr="00BE012E" w:rsidRDefault="00BE012E" w:rsidP="00BE01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 xml:space="preserve">    1. Цель работы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Ознакомиться с современными первичными средствами пожаротушения и </w:t>
      </w:r>
      <w:proofErr w:type="gram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научиться ими пользоваться</w:t>
      </w:r>
      <w:proofErr w:type="gram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ind w:left="6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2. Химические пенные огнетушители</w:t>
      </w:r>
    </w:p>
    <w:p w:rsidR="00BE012E" w:rsidRPr="00BE012E" w:rsidRDefault="00BE012E" w:rsidP="00BE012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Технические данные химических пенных огнетушителей</w:t>
      </w:r>
    </w:p>
    <w:p w:rsidR="00BE012E" w:rsidRPr="00BE012E" w:rsidRDefault="00BE012E" w:rsidP="00BE01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11"/>
        <w:gridCol w:w="1419"/>
        <w:gridCol w:w="1280"/>
      </w:tblGrid>
      <w:tr w:rsidR="00BE012E" w:rsidRPr="00BE012E" w:rsidTr="00031974">
        <w:tc>
          <w:tcPr>
            <w:tcW w:w="5211" w:type="dxa"/>
          </w:tcPr>
          <w:p w:rsidR="00BE012E" w:rsidRPr="00BE012E" w:rsidRDefault="00BE012E" w:rsidP="00BE012E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 xml:space="preserve">        Показатель</w:t>
            </w:r>
          </w:p>
        </w:tc>
        <w:tc>
          <w:tcPr>
            <w:tcW w:w="1419" w:type="dxa"/>
          </w:tcPr>
          <w:p w:rsidR="00BE012E" w:rsidRPr="00BE012E" w:rsidRDefault="00BE012E" w:rsidP="00BE012E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 xml:space="preserve"> </w:t>
            </w:r>
            <w:proofErr w:type="gramStart"/>
            <w:r w:rsidRPr="00BE012E"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>ОП-М</w:t>
            </w:r>
            <w:proofErr w:type="gramEnd"/>
          </w:p>
        </w:tc>
        <w:tc>
          <w:tcPr>
            <w:tcW w:w="1280" w:type="dxa"/>
          </w:tcPr>
          <w:p w:rsidR="00BE012E" w:rsidRPr="00BE012E" w:rsidRDefault="00BE012E" w:rsidP="00BE012E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>ОП-9ММ</w:t>
            </w:r>
          </w:p>
        </w:tc>
      </w:tr>
      <w:tr w:rsidR="00BE012E" w:rsidRPr="00BE012E" w:rsidTr="00031974">
        <w:tc>
          <w:tcPr>
            <w:tcW w:w="5211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Производительность по пене, </w:t>
            </w:r>
            <w:proofErr w:type="gramStart"/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</w:t>
            </w:r>
            <w:proofErr w:type="gramEnd"/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Вместимость, </w:t>
            </w:r>
            <w:proofErr w:type="gramStart"/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</w:t>
            </w:r>
            <w:proofErr w:type="gramEnd"/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Продолжительность действия, </w:t>
            </w:r>
            <w:proofErr w:type="gramStart"/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</w:t>
            </w:r>
            <w:proofErr w:type="gramEnd"/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Длина струи,²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Кратность выхода пены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Масса огнетушителя, </w:t>
            </w:r>
            <w:proofErr w:type="gramStart"/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кг</w:t>
            </w:r>
            <w:proofErr w:type="gramEnd"/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: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- без заряда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- с зарядом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Давление, Мпа (кгс/см</w:t>
            </w:r>
            <w:proofErr w:type="gramStart"/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vertAlign w:val="superscript"/>
                <w:lang w:eastAsia="ru-RU"/>
              </w:rPr>
              <w:t>2</w:t>
            </w:r>
            <w:proofErr w:type="gramEnd"/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):</w:t>
            </w:r>
          </w:p>
          <w:p w:rsidR="00BE012E" w:rsidRPr="00BE012E" w:rsidRDefault="00BE012E" w:rsidP="00BE012E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Разрыва мембраны</w:t>
            </w:r>
          </w:p>
          <w:p w:rsidR="00BE012E" w:rsidRPr="00BE012E" w:rsidRDefault="00BE012E" w:rsidP="00BE012E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спрыска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41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50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9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60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6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6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5,1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15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0,1(1)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1,2(12)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</w:t>
            </w:r>
          </w:p>
        </w:tc>
        <w:tc>
          <w:tcPr>
            <w:tcW w:w="128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50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9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60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6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6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5,1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15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0,1(1)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1,2  (12)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</w:tbl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Courier New" w:eastAsia="Times New Roman" w:hAnsi="Courier New" w:cs="Times New Roman"/>
          <w:sz w:val="24"/>
          <w:szCs w:val="20"/>
          <w:lang w:eastAsia="ru-RU"/>
        </w:rPr>
        <w:t xml:space="preserve"> 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Заряженные огнетушители размещают в доступных и видных местах, на высоте не менее 1,5 м от пола. Корпуса огнетушителей окрашивают масляной краской красного цвета, наносят этикетку с основными данными и правилами эксплуатации.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На каждый находящийся в эксплуатации огнетушитель заводят формуляр, в котором указывают завод-изготовитель, номер огнетушителя, год выпуска, дату введения в эксплуатацию, результаты испытаний и осмотров. 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Находящийся в эксплуатации огнетушитель не реже двух раз в месяц подвергают осмотру, протирают от пыли, прочищают спрыск. Не реже одного раза в год проверяют качество зарядов и состояние корпусов огнетушителей, для чего их вскрывают. Кислотную часть подвергают осмотру. Если кислотные стакан и колбы не имеют повреждений, а раствор не имеет осадка, кислотная часть пригодна к эксплуатации.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Огнетушитель ОП-4  эксплуатируется при температурах 2 – 30</w:t>
      </w:r>
      <w:proofErr w:type="gram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sym w:font="Symbol" w:char="F0B0"/>
      </w: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С</w:t>
      </w:r>
      <w:proofErr w:type="gram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а ОП-М и ОП-9ММ при температурах 5 – 40 </w:t>
      </w: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sym w:font="Symbol" w:char="F0B0"/>
      </w: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ind w:left="6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3. Воздушно-пенные огнетушители</w:t>
      </w:r>
    </w:p>
    <w:p w:rsidR="00BE012E" w:rsidRPr="00BE012E" w:rsidRDefault="00BE012E" w:rsidP="00BE012E">
      <w:pPr>
        <w:spacing w:after="0" w:line="240" w:lineRule="auto"/>
        <w:ind w:left="6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Огнетушители выпускают трех типов: переносные (ручные) – ОВП-5, ОВП-10, возимые – ОВП-100 и стационарные – ОВПУ-250.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В качестве огнетушащего средства в отечественных ОВП применяют 6 % водный раствор пенообразователя ПО-1, а в зарубежных странах – водный раствор смачивателя «легкая вода».    Пенообразователь ПО-1 представляет собой темно-коричневую жидкость, состоящую из четырех вещества: керосинового контакта Петрова (нефтяные сульфокислоты) КПК-1 или КПК-2; костного клея; синтетического этиленового спирта; едкого технического натра.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 xml:space="preserve">    Огнетушащая (способность) эффективность огнетушителей ОВП в 2,5 раза выше, чем у ОХП.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Огнетушители ОВП-10 ,показанный на рис. 1 состоит из  корпуса 1, внутри которого помещен баллон 2 для сжатого воздуха, крышки 3 в сборе, напорной трубки 4, пенного оросителя 5 и рукоятки 6. Чтобы привести огнетушитель в действие необходимо сорвать пломбу и большим пальцем правой руки нажать на рычаг 7, в результате чего игла 8 пробьет запорную диафрагму в горловине баллона 2. Сжатый воздух поступает через отверстие в ниппеле 9 внутри корпуса. Под давлением воздуха пенообразующий раствор через сифонную трубку 10 попадает к пенному оросителю 5. При выходе из оросителя не его сетке образуется многократная пена.</w:t>
      </w: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  <w:bookmarkStart w:id="0" w:name="_GoBack"/>
      <w:bookmarkEnd w:id="0"/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keepNext/>
        <w:spacing w:after="0" w:line="240" w:lineRule="auto"/>
        <w:outlineLvl w:val="4"/>
        <w:rPr>
          <w:rFonts w:ascii="Courier New" w:eastAsia="Times New Roman" w:hAnsi="Courier New" w:cs="Times New Roman"/>
          <w:sz w:val="24"/>
          <w:szCs w:val="20"/>
          <w:lang w:eastAsia="ru-RU"/>
        </w:rPr>
      </w:pPr>
      <w:r w:rsidRPr="00BE012E">
        <w:rPr>
          <w:rFonts w:ascii="Courier New" w:eastAsia="Times New Roman" w:hAnsi="Courier New" w:cs="Times New Roman"/>
          <w:sz w:val="24"/>
          <w:szCs w:val="20"/>
          <w:lang w:eastAsia="ru-RU"/>
        </w:rPr>
        <w:t xml:space="preserve">          Рис.1. Огнетушитель воздушно-пенный ОВП-10</w:t>
      </w: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В рабочем положении огнетушитель следует держать строго вертикально, не наклоняя его и не переворачивая. К недостаткам огнетушителей ОВП относятся – узкий температурный диапазон применения, высокая коррозионная активность заряда, а также невозможность применения при ликвидации пожаров и загорания электроустановок под напряжением.</w:t>
      </w: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ind w:left="585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4 . Углекислотные огнетушители</w:t>
      </w:r>
    </w:p>
    <w:p w:rsidR="00BE012E" w:rsidRPr="00BE012E" w:rsidRDefault="00BE012E" w:rsidP="00BE012E">
      <w:pPr>
        <w:spacing w:after="0" w:line="240" w:lineRule="auto"/>
        <w:ind w:left="6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Углекислотные огнетушители предназначены для тушения небольших очагов горения веществ, материалов и электроустановок, за исключением веществ, горение которых происходит без доступа кислорода. В качестве огнетушащего средства используют диоксид углерода СО</w:t>
      </w:r>
      <w:proofErr w:type="gramStart"/>
      <w:r w:rsidRPr="00BE012E">
        <w:rPr>
          <w:rFonts w:ascii="Times New Roman" w:eastAsia="Times New Roman" w:hAnsi="Times New Roman" w:cs="Times New Roman"/>
          <w:sz w:val="24"/>
          <w:szCs w:val="20"/>
          <w:vertAlign w:val="subscript"/>
          <w:lang w:eastAsia="ru-RU"/>
        </w:rPr>
        <w:t>2</w:t>
      </w:r>
      <w:proofErr w:type="gram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– бесцветный газ с едва ощутимым запахом, который не горит и не поддерживает 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горения, обладает диэлектрическими свойствами примерно в 1,5 раза тяжелее воздуха, при 6 МПа и нормальной температуре переходит в жидкое состояние. При испарении 1 кг углекислоты образуется около 500 л газа.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Углекислый газ в жидком, твердом или газообразном состоянии, попадая в зону горения, понижает концентрацию (процентное содержание) кислорода, охлаждает горящие предметы, в результате горение прекращается. При помощи углекислоты приостанавливают горение, как на поверхности, так и в замкнутом объеме. Достаточно 12 -15 % содержания углекислого газа в окружающем воздухе, чтобы горение прекратилось.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 xml:space="preserve">    Промышленность выпускает углекислотные огнетушители в ручном и транспортном варианте.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Ручные малогабаритные углекислотные огнетушители типа ОУ-2ММ и ОУ-5ММ применяются в условиях минимального магнитного поля; в отличие от ОУ-2 и ОУ-5 баллоны их сделаны из другого сорта стали.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При эксплуатации углекислотных огнетушителей ведут тщательное наблюдение за утечкой газа. Наиболее надежный  способ контроля – периодическое взвешивание огнетушителей. При обнаружении утечки огнетушителя сдают в ремонт в специализированные мастерские. Корпуса углекислотных огнетушителей подвергают на зарядных станциях гидравлическим испытаниям не реже одного раза в 5 лет. Около горловины баллонов выбивают цифры с указанием даты проведенного и следующего испытаний и клеймо зарядной станции.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Для зарядки огнетушителя углекислоту переливают из транспортного баллона при помощи зарядной углекислотной станции. Заряженные углекислотные огнетушители пломбируют.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Ручные  углекислотные  огнетушители ОУ-2, ОУ-5, ОУ-8, изображенные на рис.2 представляют собой стальные толстостенные баллоны 1, имеющие вентиль 2 и раструб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снегообразователя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3. Внутри баллона имеется сифонная трубка 5, с помощью которой жидкая углекислота подается из баллона к раструбу.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Запорный вентиль имеет предохранительную мембрану. Раструбы огнетушителей ОУ-2 и огнетушителя ОУ-5 присоединены к корпусу вентиля шарниром. Огнетушитель ОУ-8 имеет гибкий шланг, на конце которого укреплен раструб.</w:t>
      </w: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  <w:r w:rsidRPr="00BE012E">
        <w:rPr>
          <w:rFonts w:ascii="Courier New" w:eastAsia="Times New Roman" w:hAnsi="Courier New" w:cs="Times New Roman"/>
          <w:sz w:val="24"/>
          <w:szCs w:val="20"/>
          <w:lang w:eastAsia="ru-RU"/>
        </w:rPr>
        <w:t xml:space="preserve">      </w:t>
      </w: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ind w:left="1276" w:hanging="1276"/>
        <w:jc w:val="both"/>
        <w:rPr>
          <w:rFonts w:ascii="Courier New" w:eastAsia="Times New Roman" w:hAnsi="Courier New" w:cs="Times New Roman"/>
          <w:i/>
          <w:sz w:val="24"/>
          <w:szCs w:val="20"/>
          <w:lang w:eastAsia="ru-RU"/>
        </w:rPr>
      </w:pPr>
      <w:r w:rsidRPr="00BE012E">
        <w:rPr>
          <w:rFonts w:ascii="Courier New" w:eastAsia="Times New Roman" w:hAnsi="Courier New" w:cs="Times New Roman"/>
          <w:i/>
          <w:sz w:val="24"/>
          <w:szCs w:val="20"/>
          <w:lang w:eastAsia="ru-RU"/>
        </w:rPr>
        <w:t>Рис. 2. Переносные углекислотные огнетушители: а) ОУ-2; б) ОУ-5; в) ОУ-8</w:t>
      </w: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Огнетушители ОУ-2 и ОУ-5 размещают на полу или подвешивают. Огнетушитель ОУ-8 размещают на полу или на подставках. Для приведения в действие раструб огнетушителя направляют на горящий объект и поворачивают маховик вентиля до упора.  </w:t>
      </w:r>
    </w:p>
    <w:p w:rsidR="00BE012E" w:rsidRPr="00BE012E" w:rsidRDefault="00BE012E" w:rsidP="00BE01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Основные технические данные углекислотных огнетушителей</w:t>
      </w:r>
    </w:p>
    <w:p w:rsidR="00BE012E" w:rsidRPr="00BE012E" w:rsidRDefault="00BE012E" w:rsidP="00BE012E">
      <w:pPr>
        <w:spacing w:after="0" w:line="240" w:lineRule="auto"/>
        <w:jc w:val="center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3"/>
        <w:gridCol w:w="1842"/>
        <w:gridCol w:w="1701"/>
      </w:tblGrid>
      <w:tr w:rsidR="00BE012E" w:rsidRPr="00BE012E" w:rsidTr="00031974">
        <w:tc>
          <w:tcPr>
            <w:tcW w:w="5103" w:type="dxa"/>
          </w:tcPr>
          <w:p w:rsidR="00BE012E" w:rsidRPr="00BE012E" w:rsidRDefault="00BE012E" w:rsidP="00BE012E">
            <w:pPr>
              <w:keepNext/>
              <w:spacing w:after="0" w:line="240" w:lineRule="auto"/>
              <w:ind w:left="2820"/>
              <w:jc w:val="both"/>
              <w:outlineLvl w:val="6"/>
              <w:rPr>
                <w:rFonts w:ascii="Courier New" w:eastAsia="Times New Roman" w:hAnsi="Courier New" w:cs="Times New Roman"/>
                <w:i/>
                <w:smallCaps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i/>
                <w:smallCaps/>
                <w:sz w:val="24"/>
                <w:szCs w:val="20"/>
                <w:lang w:eastAsia="ru-RU"/>
              </w:rPr>
              <w:t xml:space="preserve">   Показатель</w:t>
            </w:r>
          </w:p>
        </w:tc>
        <w:tc>
          <w:tcPr>
            <w:tcW w:w="1842" w:type="dxa"/>
          </w:tcPr>
          <w:p w:rsidR="00BE012E" w:rsidRPr="00BE012E" w:rsidRDefault="00BE012E" w:rsidP="00BE012E">
            <w:pPr>
              <w:keepNext/>
              <w:spacing w:after="0" w:line="240" w:lineRule="auto"/>
              <w:ind w:left="2820"/>
              <w:jc w:val="both"/>
              <w:outlineLvl w:val="6"/>
              <w:rPr>
                <w:rFonts w:ascii="Courier New" w:eastAsia="Times New Roman" w:hAnsi="Courier New" w:cs="Times New Roman"/>
                <w:i/>
                <w:smallCaps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i/>
                <w:smallCaps/>
                <w:sz w:val="24"/>
                <w:szCs w:val="20"/>
                <w:lang w:eastAsia="ru-RU"/>
              </w:rPr>
              <w:t>ОУ-2</w:t>
            </w:r>
          </w:p>
        </w:tc>
        <w:tc>
          <w:tcPr>
            <w:tcW w:w="1701" w:type="dxa"/>
          </w:tcPr>
          <w:p w:rsidR="00BE012E" w:rsidRPr="00BE012E" w:rsidRDefault="00BE012E" w:rsidP="00BE012E">
            <w:pPr>
              <w:keepNext/>
              <w:spacing w:after="0" w:line="240" w:lineRule="auto"/>
              <w:jc w:val="both"/>
              <w:outlineLvl w:val="1"/>
              <w:rPr>
                <w:rFonts w:ascii="Courier New" w:eastAsia="Times New Roman" w:hAnsi="Courier New" w:cs="Times New Roman"/>
                <w:i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i/>
                <w:sz w:val="24"/>
                <w:szCs w:val="20"/>
                <w:lang w:eastAsia="ru-RU"/>
              </w:rPr>
              <w:t>ОУ-5</w:t>
            </w:r>
          </w:p>
        </w:tc>
      </w:tr>
      <w:tr w:rsidR="00BE012E" w:rsidRPr="00BE012E" w:rsidTr="00031974">
        <w:tc>
          <w:tcPr>
            <w:tcW w:w="5103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Вместимость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Давление, МПа (кгс/см</w:t>
            </w:r>
            <w:proofErr w:type="gram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vertAlign w:val="superscript"/>
                <w:lang w:eastAsia="ru-RU"/>
              </w:rPr>
              <w:t>2</w:t>
            </w:r>
            <w:proofErr w:type="gramEnd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)</w:t>
            </w:r>
          </w:p>
          <w:p w:rsidR="00BE012E" w:rsidRPr="00BE012E" w:rsidRDefault="00BE012E" w:rsidP="00BE012E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рабочее</w:t>
            </w:r>
          </w:p>
          <w:p w:rsidR="00BE012E" w:rsidRPr="00BE012E" w:rsidRDefault="00BE012E" w:rsidP="00BE012E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испытательное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Продолжительность действия, </w:t>
            </w:r>
            <w:proofErr w:type="gram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С</w:t>
            </w:r>
            <w:proofErr w:type="gramEnd"/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Длина струи, </w:t>
            </w:r>
            <w:proofErr w:type="gram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м</w:t>
            </w:r>
            <w:proofErr w:type="gramEnd"/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Масса огнетушителя, </w:t>
            </w:r>
            <w:proofErr w:type="gram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кг</w:t>
            </w:r>
            <w:proofErr w:type="gramEnd"/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Допустимая минимальная масса заряда при эксплуатации, </w:t>
            </w:r>
            <w:proofErr w:type="gram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кг</w:t>
            </w:r>
            <w:proofErr w:type="gramEnd"/>
          </w:p>
        </w:tc>
        <w:tc>
          <w:tcPr>
            <w:tcW w:w="1842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2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6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25,5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30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1,5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7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1,25</w:t>
            </w:r>
          </w:p>
        </w:tc>
        <w:tc>
          <w:tcPr>
            <w:tcW w:w="1701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5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6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25,5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35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2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15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3,15</w:t>
            </w:r>
          </w:p>
        </w:tc>
      </w:tr>
    </w:tbl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Раструбы огнетушителей ОУ-2 и ОУ-5 удерживают в заданном направлении за подводящие трубки, имеющие пластмассовое покрытие. Раструб огнетушителя ОУ-8 удерживают в нужном направлении при помощи рукоятки, смонтированной на подводящей трубке. Во избежание обмораживания, нельзя прикасаться оголенными частями тела к раструбу огнетушителя.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Огнетушитель работает следующим образом. При открывании вентиля жидкая углекислота из нижней части баллона по сифонной трубке подается к раструбу. При подходе к раструбу жидкий углекислый газ разбивается на капли жиклером спрыска. Из капель при этом часть газа переходит в газообразное состояние. Далее смесь, состоящая из жидкой и газообразной частей, двигается по раструбу,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адиабатически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расширяясь. При этом происходит снижение температуры, и капли из жидкого переходят в твердое состояние и на очаг пожара подаются в виде углекислотного снега.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Передвижные углекислотные огнетушители ОУ-25, ОУ-80, ОУ-400 (бывшие УП-1М,  УП-2М, УП-400) предназначены для тушения пожаров горючих и легковоспламеняющихся жидкостей на площади до 5 м</w:t>
      </w:r>
      <w:proofErr w:type="gramStart"/>
      <w:r w:rsidRPr="00BE012E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ru-RU"/>
        </w:rPr>
        <w:t>2</w:t>
      </w:r>
      <w:proofErr w:type="gram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, электроустановок небольших размеров, находящихся под напряжением, двигателей внутреннего сгорания, а также загорания и пожаров в тех случаях, когда применение воды не дает положительного эффекта или нежелательно (например, в музеях, картинных галереях, архивах и т.п.). Огнетушитель ОУ-80 и ОУ-400 управляют 2-3 человека.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 xml:space="preserve">      5. Аэрозольные огнетушители</w:t>
      </w: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Отечественная промышленность выпускает аэрозольные огнетушители ручного типа (ОАХ, ОУБ-3А, ОУБ-7А), переносные (СЖБ-50), стационарные (ОС-8М, ОФ-40, СЖБ-150).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Огнетушитель аэрозольный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хладоновый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ОАХ представляет собой металлический корпус, горловина которого закрыта мембраной. Над мембраной укреплен пробойник с пружиной. Для приведения в действие огнетушителя необходимо установить его на твердую поверхность, резким ударом по кнопке пробойника проколоть мембрану и направить струю на пламя. Огнетушитель ОАХ одноразового использования предназначен для тушения загорания на транспортных средствах (автомобилях, катерах) и для тушения загорания бытовых приборов.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Огнетушители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бромэтиловые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ОУБ-3А и ОУБ-7А предназначены для тушения загорания на автозаправочных станциях, грузовых автомобилей, перевозящих горюче смазочные материалы, в складских помещениях и электроустановок под напряжением до 380 В.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 xml:space="preserve">     Показанный на рис.3 огнетушитель ОУБ-7 состоит из корпуса 1, горловины 2, пробки 3, корпуса запорного вентиля 4, запорного клапана 5, шпинделя 6, гайки 7,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маховичка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8,насадка 9, ручки 10, сифонной трубки 11. Заряд в нем состоит из смеси бромистого этила (97%),двуокиси углерода (3%). Для обеспечения выброса огнетушащей смеси в огнетушитель нагнетается воздух до давления 8-9 кг/см</w:t>
      </w:r>
      <w:proofErr w:type="gramStart"/>
      <w:r w:rsidRPr="00BE012E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ru-RU"/>
        </w:rPr>
        <w:t>2</w:t>
      </w:r>
      <w:proofErr w:type="gram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, причем он с зарядом не смешивается, а находится над жидкостью в виде подпирающей подушки. При выходе из баллона бромистый этил быстро испаряется и выбрасывается в виде парообразной струи.</w:t>
      </w: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i/>
          <w:sz w:val="24"/>
          <w:szCs w:val="20"/>
          <w:lang w:eastAsia="ru-RU"/>
        </w:rPr>
      </w:pPr>
      <w:r w:rsidRPr="00BE012E">
        <w:rPr>
          <w:rFonts w:ascii="Courier New" w:eastAsia="Times New Roman" w:hAnsi="Courier New" w:cs="Times New Roman"/>
          <w:i/>
          <w:sz w:val="24"/>
          <w:szCs w:val="20"/>
          <w:lang w:eastAsia="ru-RU"/>
        </w:rPr>
        <w:t xml:space="preserve">          Рис.4. Конструкция огнетушителя ОУБ-7</w:t>
      </w: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i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ind w:firstLine="8505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приведения огнетушителя в действие отворачивают вентиль запорной головки. Сжатый воздух, находящийся над жидкостью, через спрыск выжмет заряд в очаг пожара.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Технические характеристики аэрозольных огнетушителей</w:t>
      </w:r>
    </w:p>
    <w:p w:rsidR="00BE012E" w:rsidRPr="00BE012E" w:rsidRDefault="00BE012E" w:rsidP="00BE012E">
      <w:pPr>
        <w:spacing w:after="0" w:line="240" w:lineRule="auto"/>
        <w:jc w:val="center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850"/>
        <w:gridCol w:w="709"/>
        <w:gridCol w:w="850"/>
        <w:gridCol w:w="851"/>
        <w:gridCol w:w="850"/>
        <w:gridCol w:w="709"/>
        <w:gridCol w:w="2135"/>
      </w:tblGrid>
      <w:tr w:rsidR="00BE012E" w:rsidRPr="00BE012E" w:rsidTr="00031974">
        <w:trPr>
          <w:cantSplit/>
          <w:trHeight w:val="255"/>
        </w:trPr>
        <w:tc>
          <w:tcPr>
            <w:tcW w:w="2694" w:type="dxa"/>
            <w:vMerge w:val="restart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Марка, тип</w:t>
            </w:r>
          </w:p>
        </w:tc>
        <w:tc>
          <w:tcPr>
            <w:tcW w:w="850" w:type="dxa"/>
            <w:vMerge w:val="restart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Объем, </w:t>
            </w:r>
            <w:proofErr w:type="gram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л</w:t>
            </w:r>
            <w:proofErr w:type="gramEnd"/>
          </w:p>
        </w:tc>
        <w:tc>
          <w:tcPr>
            <w:tcW w:w="1559" w:type="dxa"/>
            <w:gridSpan w:val="2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Масса, </w:t>
            </w:r>
            <w:proofErr w:type="gram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кг</w:t>
            </w:r>
            <w:proofErr w:type="gramEnd"/>
          </w:p>
        </w:tc>
        <w:tc>
          <w:tcPr>
            <w:tcW w:w="1701" w:type="dxa"/>
            <w:gridSpan w:val="2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Давление, МП</w:t>
            </w:r>
            <w:proofErr w:type="gram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а(</w:t>
            </w:r>
            <w:proofErr w:type="gramEnd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кгс/см</w:t>
            </w:r>
            <w:r w:rsidRPr="00BE012E">
              <w:rPr>
                <w:rFonts w:ascii="Courier New" w:eastAsia="Times New Roman" w:hAnsi="Courier New" w:cs="Times New Roman"/>
                <w:sz w:val="24"/>
                <w:szCs w:val="20"/>
                <w:vertAlign w:val="superscript"/>
                <w:lang w:eastAsia="ru-RU"/>
              </w:rPr>
              <w:t>2</w:t>
            </w: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)</w:t>
            </w:r>
          </w:p>
        </w:tc>
        <w:tc>
          <w:tcPr>
            <w:tcW w:w="709" w:type="dxa"/>
            <w:vMerge w:val="restart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Продолжит.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Действия,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 С</w:t>
            </w:r>
          </w:p>
        </w:tc>
        <w:tc>
          <w:tcPr>
            <w:tcW w:w="2135" w:type="dxa"/>
            <w:vMerge w:val="restart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Огнетушащий состав и его количество в заряде, %</w:t>
            </w:r>
          </w:p>
        </w:tc>
      </w:tr>
      <w:tr w:rsidR="00BE012E" w:rsidRPr="00BE012E" w:rsidTr="00031974">
        <w:trPr>
          <w:cantSplit/>
          <w:trHeight w:val="255"/>
        </w:trPr>
        <w:tc>
          <w:tcPr>
            <w:tcW w:w="2694" w:type="dxa"/>
            <w:vMerge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</w:p>
        </w:tc>
        <w:tc>
          <w:tcPr>
            <w:tcW w:w="850" w:type="dxa"/>
            <w:vMerge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Заряда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proofErr w:type="spell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Огнетуш</w:t>
            </w:r>
            <w:proofErr w:type="gram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.с</w:t>
            </w:r>
            <w:proofErr w:type="spellEnd"/>
            <w:proofErr w:type="gramEnd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заряд.</w:t>
            </w:r>
          </w:p>
        </w:tc>
        <w:tc>
          <w:tcPr>
            <w:tcW w:w="851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Рабочее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proofErr w:type="spell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Испытат</w:t>
            </w:r>
            <w:proofErr w:type="spellEnd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709" w:type="dxa"/>
            <w:vMerge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</w:p>
        </w:tc>
        <w:tc>
          <w:tcPr>
            <w:tcW w:w="2135" w:type="dxa"/>
            <w:vMerge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</w:p>
        </w:tc>
      </w:tr>
      <w:tr w:rsidR="00BE012E" w:rsidRPr="00BE012E" w:rsidTr="00031974">
        <w:trPr>
          <w:cantSplit/>
        </w:trPr>
        <w:tc>
          <w:tcPr>
            <w:tcW w:w="2694" w:type="dxa"/>
          </w:tcPr>
          <w:p w:rsidR="00BE012E" w:rsidRPr="00BE012E" w:rsidRDefault="00BE012E" w:rsidP="00BE012E">
            <w:pPr>
              <w:spacing w:after="0" w:line="240" w:lineRule="auto"/>
              <w:ind w:hanging="108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lastRenderedPageBreak/>
              <w:t xml:space="preserve">ОАХ-ручной аэрозольный </w:t>
            </w:r>
            <w:proofErr w:type="spell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хладоновый</w:t>
            </w:r>
            <w:proofErr w:type="spellEnd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(ТУ-6-15-06-117-78)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0,48</w:t>
            </w:r>
          </w:p>
        </w:tc>
        <w:tc>
          <w:tcPr>
            <w:tcW w:w="70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0,55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0,64</w:t>
            </w:r>
          </w:p>
        </w:tc>
        <w:tc>
          <w:tcPr>
            <w:tcW w:w="851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0,8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(8)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1,0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(10)</w:t>
            </w:r>
          </w:p>
        </w:tc>
        <w:tc>
          <w:tcPr>
            <w:tcW w:w="70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 13</w:t>
            </w:r>
          </w:p>
        </w:tc>
        <w:tc>
          <w:tcPr>
            <w:tcW w:w="2135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Хладон114В-79,6%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proofErr w:type="spell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Дифтордихлорметан</w:t>
            </w:r>
            <w:proofErr w:type="spellEnd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– 20%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Метан- 20%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Азот- 0,4%</w:t>
            </w:r>
          </w:p>
        </w:tc>
      </w:tr>
      <w:tr w:rsidR="00BE012E" w:rsidRPr="00BE012E" w:rsidTr="00031974">
        <w:trPr>
          <w:cantSplit/>
        </w:trPr>
        <w:tc>
          <w:tcPr>
            <w:tcW w:w="2694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ОУБ-3А-ручной </w:t>
            </w:r>
            <w:proofErr w:type="spell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углекислотнобромэтиловый</w:t>
            </w:r>
            <w:proofErr w:type="spellEnd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(ТУ-22-4213-78)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3,2 </w:t>
            </w:r>
          </w:p>
        </w:tc>
        <w:tc>
          <w:tcPr>
            <w:tcW w:w="70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3,5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6,7</w:t>
            </w:r>
          </w:p>
        </w:tc>
        <w:tc>
          <w:tcPr>
            <w:tcW w:w="851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1,7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(17)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2,5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(25)</w:t>
            </w:r>
          </w:p>
        </w:tc>
        <w:tc>
          <w:tcPr>
            <w:tcW w:w="70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 20</w:t>
            </w:r>
          </w:p>
        </w:tc>
        <w:tc>
          <w:tcPr>
            <w:tcW w:w="2135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Бромэтил– 96,7%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СО</w:t>
            </w:r>
            <w:proofErr w:type="gram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vertAlign w:val="subscript"/>
                <w:lang w:eastAsia="ru-RU"/>
              </w:rPr>
              <w:t>2</w:t>
            </w:r>
            <w:proofErr w:type="gramEnd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– 3%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Сжат</w:t>
            </w:r>
            <w:proofErr w:type="gram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.в</w:t>
            </w:r>
            <w:proofErr w:type="gramEnd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озд.-0,3%</w:t>
            </w:r>
          </w:p>
        </w:tc>
      </w:tr>
      <w:tr w:rsidR="00BE012E" w:rsidRPr="00BE012E" w:rsidTr="00031974">
        <w:trPr>
          <w:cantSplit/>
        </w:trPr>
        <w:tc>
          <w:tcPr>
            <w:tcW w:w="2694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ОС-8МД-стационарный специальный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8</w:t>
            </w:r>
          </w:p>
        </w:tc>
        <w:tc>
          <w:tcPr>
            <w:tcW w:w="70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6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17,8</w:t>
            </w:r>
          </w:p>
        </w:tc>
        <w:tc>
          <w:tcPr>
            <w:tcW w:w="851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13,5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(135)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19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(190)</w:t>
            </w:r>
          </w:p>
        </w:tc>
        <w:tc>
          <w:tcPr>
            <w:tcW w:w="70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 6</w:t>
            </w:r>
          </w:p>
        </w:tc>
        <w:tc>
          <w:tcPr>
            <w:tcW w:w="2135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Бромэтил– 63,2%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Хлороформ– 3,3%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СО</w:t>
            </w:r>
            <w:proofErr w:type="gram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vertAlign w:val="subscript"/>
                <w:lang w:eastAsia="ru-RU"/>
              </w:rPr>
              <w:t>2</w:t>
            </w:r>
            <w:proofErr w:type="gramEnd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– 28,3%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proofErr w:type="spell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Сжат</w:t>
            </w:r>
            <w:proofErr w:type="gram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.в</w:t>
            </w:r>
            <w:proofErr w:type="gramEnd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озд</w:t>
            </w:r>
            <w:proofErr w:type="spellEnd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.–5,1%</w:t>
            </w:r>
          </w:p>
        </w:tc>
      </w:tr>
      <w:tr w:rsidR="00BE012E" w:rsidRPr="00BE012E" w:rsidTr="00031974">
        <w:trPr>
          <w:cantSplit/>
        </w:trPr>
        <w:tc>
          <w:tcPr>
            <w:tcW w:w="2694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ОФ-40 стационарный </w:t>
            </w:r>
            <w:proofErr w:type="spellStart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хладоновый</w:t>
            </w:r>
            <w:proofErr w:type="spellEnd"/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 xml:space="preserve"> (ТУ-22-2931-74)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40</w:t>
            </w:r>
          </w:p>
        </w:tc>
        <w:tc>
          <w:tcPr>
            <w:tcW w:w="70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145</w:t>
            </w:r>
          </w:p>
        </w:tc>
        <w:tc>
          <w:tcPr>
            <w:tcW w:w="851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5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Хладон 114В-2</w:t>
            </w:r>
          </w:p>
        </w:tc>
      </w:tr>
      <w:tr w:rsidR="00BE012E" w:rsidRPr="00BE012E" w:rsidTr="00031974">
        <w:trPr>
          <w:cantSplit/>
        </w:trPr>
        <w:tc>
          <w:tcPr>
            <w:tcW w:w="2694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СЖ-50-переносной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50</w:t>
            </w:r>
          </w:p>
        </w:tc>
        <w:tc>
          <w:tcPr>
            <w:tcW w:w="70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58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75</w:t>
            </w:r>
          </w:p>
        </w:tc>
        <w:tc>
          <w:tcPr>
            <w:tcW w:w="851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0,9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(9)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13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(130)</w:t>
            </w:r>
          </w:p>
        </w:tc>
        <w:tc>
          <w:tcPr>
            <w:tcW w:w="70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60</w:t>
            </w:r>
          </w:p>
        </w:tc>
        <w:tc>
          <w:tcPr>
            <w:tcW w:w="2135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Бромэтил-84%</w:t>
            </w:r>
          </w:p>
        </w:tc>
      </w:tr>
      <w:tr w:rsidR="00BE012E" w:rsidRPr="00BE012E" w:rsidTr="00031974">
        <w:trPr>
          <w:cantSplit/>
        </w:trPr>
        <w:tc>
          <w:tcPr>
            <w:tcW w:w="2694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СЖ-150-стационарный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150</w:t>
            </w:r>
          </w:p>
        </w:tc>
        <w:tc>
          <w:tcPr>
            <w:tcW w:w="70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170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218</w:t>
            </w:r>
          </w:p>
        </w:tc>
        <w:tc>
          <w:tcPr>
            <w:tcW w:w="851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0,9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(9)</w:t>
            </w:r>
          </w:p>
        </w:tc>
        <w:tc>
          <w:tcPr>
            <w:tcW w:w="850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13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>(130)</w:t>
            </w:r>
          </w:p>
        </w:tc>
        <w:tc>
          <w:tcPr>
            <w:tcW w:w="70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0"/>
                <w:szCs w:val="20"/>
                <w:lang w:eastAsia="ru-RU"/>
              </w:rPr>
              <w:t xml:space="preserve"> 60</w:t>
            </w:r>
          </w:p>
        </w:tc>
        <w:tc>
          <w:tcPr>
            <w:tcW w:w="2135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Courier New" w:eastAsia="Times New Roman" w:hAnsi="Courier New" w:cs="Times New Roman"/>
                <w:sz w:val="24"/>
                <w:szCs w:val="20"/>
                <w:lang w:eastAsia="ru-RU"/>
              </w:rPr>
              <w:t>Хладон114В- 16%</w:t>
            </w:r>
          </w:p>
        </w:tc>
      </w:tr>
    </w:tbl>
    <w:p w:rsidR="00BE012E" w:rsidRPr="00BE012E" w:rsidRDefault="00BE012E" w:rsidP="00BE012E">
      <w:pPr>
        <w:spacing w:after="0" w:line="240" w:lineRule="auto"/>
        <w:ind w:firstLine="8505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</w:t>
      </w:r>
      <w:r w:rsidRPr="00BE012E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6. Порошковые огнетушители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Порошковые огнетушители предназначены для тушения небольших загорания, когда применение пенных или углекислотных огнетушителей неэффективно или может вызвать нежелательные последствия (дальнейшее развитие пожара, взрыв и т.п.). Они получают все большее распространение.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Огнетушащие порошки делятся на порошки общего и специального назначения. Порошки общего назначения типа ПСБ, ПФ и П-1А используют для тушения горючих жидкостей и газов, древесины и других материалов на основе углерода.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Порошки имеют следующий состав (по массе</w:t>
      </w:r>
      <w:proofErr w:type="gram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, %):</w:t>
      </w:r>
      <w:proofErr w:type="gramEnd"/>
    </w:p>
    <w:p w:rsidR="00BE012E" w:rsidRPr="00BE012E" w:rsidRDefault="00BE012E" w:rsidP="00BE01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ПСБ: двууглекислый натрий – 94; мел – 4;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аэросил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– 2.</w:t>
      </w:r>
    </w:p>
    <w:p w:rsidR="00BE012E" w:rsidRPr="00BE012E" w:rsidRDefault="00BE012E" w:rsidP="00BE01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ПФ: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диаммонийфосфат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– 75; сульфат аммония – 20; мел – 4;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аэросил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– 1.</w:t>
      </w:r>
    </w:p>
    <w:p w:rsidR="00BE012E" w:rsidRPr="00BE012E" w:rsidRDefault="00BE012E" w:rsidP="00BE01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П-1А: аммофос – 99;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аэросил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– 1.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Порошки специального назначения типа ПС и СИ-2 используют для тушения щелочных металлов, органических соединений с алюминием и кремнием и других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пирофосных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(способных к самовозгоранию) веществ.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Порошок ПС имеет следующий состав (по массе</w:t>
      </w:r>
      <w:proofErr w:type="gram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%): </w:t>
      </w:r>
      <w:proofErr w:type="gram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углекислый натрий – 95; графит – 1,5;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стеарат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магния – 3,5. СИ-2 – крупнозернистый силикагель – 50;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тетрафторидбромэтан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– 50.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Порошки обладают ингибирующими свойствами, т.е. способны разрывать цепную реакцию горения. Недостатками порошков является их гигроскопичность и способность к слеживанию. Для предотвращения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слеживаемости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состав порошков вводятся добавки: графит,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аэросил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 др. Для уменьшения гигроскопичности используются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стеараты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Огнетушащее действие порошков заключается в следующем: под воздействием сжатого газа порошок выбрасывается из огнетушителя наружу через насадку-распылитель; образовавшееся облако из распыленного порошка обволакивает горящее вещество и </w:t>
      </w: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 xml:space="preserve">прекращает доступ к нему кислорода воздуха. Кроме того, на поверхности твердых веществ образуется пленка из плавящихся компонентов порошков, а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тетрафторидбромэтан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(хладон 114В-2) вызывает химическое торможение (ингибирование) реакции горения. Огнетушащие порошки применяются в огнетушителях типа: ОП-1, «Момент», ОП-2А, ОП-10А, ОП-100, ОП-250, СИ-120, автомобилях порошкового тушения АП-3(130)-148, установках порошкового пожаротушения. Установка порошкового пожаротушения предназначена для защиты помещений, в которых недопустимо применять другие огнетушащие вещества. Масса порошка ПСБ- 300 кг, рабочее давление в емкости с порошком 1,6 МПа (16 кгс/см</w:t>
      </w:r>
      <w:proofErr w:type="gramStart"/>
      <w:r w:rsidRPr="00BE012E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ru-RU"/>
        </w:rPr>
        <w:t>2</w:t>
      </w:r>
      <w:proofErr w:type="gram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), в баллонах с азотом 15 МПа (150 кгс/см</w:t>
      </w:r>
      <w:r w:rsidRPr="00BE012E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ru-RU"/>
        </w:rPr>
        <w:t>2</w:t>
      </w: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), длина одного шланга – 30 м.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Порошковый огнетушитель ОП-10 служит для тушения небольших очагов загорания щелочных металлов (натрия, калия), древесины, пластмассы и т.п. Масса заряженного огнетушителя – 18 кг. Рабочее давление в корпусе – 0,2 МПа, начальное давление в газовом баллончике – 15 МПа. Предохранительный клапан срабатывает при давлении 0,8 МПа. Порошок из корпуса огнетушителя через сифонную трубку выталкивается сжатым газом (азотом, углекислотой, воздухом), который давит на массу порошка сверху, проходит через его толщу и вместе с порошком выходит наружу. Весь запас порошка выбрасывается за 30 с.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Кроме ОП-10 применяется огнетушитель ОПС-10. Показанный на рис.5 огнетушитель ОПС-10 состоит из корпуса 1, удлинителя 2, сифонной трубки 3, насадки-успокоителя 4, кронштейна</w:t>
      </w:r>
      <w:proofErr w:type="gram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:</w:t>
      </w:r>
      <w:proofErr w:type="gram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для крепления баллонов 6 со сжатым азотом. Баллон оборудуется запорным устройством с вентилем 7 и манометром 8. В крышку 9 вмонтирован предохранительный клапан. Огнетушитель переносят за ручку 10.</w:t>
      </w: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Courier New" w:eastAsia="Times New Roman" w:hAnsi="Courier New" w:cs="Times New Roman"/>
          <w:sz w:val="24"/>
          <w:szCs w:val="20"/>
          <w:lang w:eastAsia="ru-RU"/>
        </w:rPr>
        <w:t xml:space="preserve">    Р</w:t>
      </w: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ис.10. Порошковый огнетушитель ОПС-10</w:t>
      </w:r>
    </w:p>
    <w:p w:rsidR="00BE012E" w:rsidRPr="00BE012E" w:rsidRDefault="00BE012E" w:rsidP="00BE012E">
      <w:pPr>
        <w:spacing w:after="0" w:line="240" w:lineRule="auto"/>
        <w:ind w:firstLine="864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Передвижной порошковый огнетушитель СИ-2 используется для прекращения горения металлоорганических соединений, нефтепродуктов и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пирофосных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веществ. В одном баллоне </w:t>
      </w: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хранят порошок СИ-2, во втором рабочий газ – азот. Чтобы привести огнетушитель в действие, открывают вентиль баллона с азотом и после повышения давления в баллоне с порошком до 1,0 МПа (10 кгс/см</w:t>
      </w:r>
      <w:proofErr w:type="gramStart"/>
      <w:r w:rsidRPr="00BE012E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ru-RU"/>
        </w:rPr>
        <w:t>2</w:t>
      </w:r>
      <w:proofErr w:type="gram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) открывают раздаточный вентиль, по рукаву через распылитель направляют струю в очаг горения.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Огнетушитель СЖБ-150(жидкостный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бромэтиловый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) служит для тушения небольших очагов пожаров на площади 10-30 м</w:t>
      </w:r>
      <w:proofErr w:type="gramStart"/>
      <w:r w:rsidRPr="00BE012E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ru-RU"/>
        </w:rPr>
        <w:t>2</w:t>
      </w:r>
      <w:proofErr w:type="gram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электроустановок под током, а также для комплектации пожарных автомобилей аэродромной службы. Эти огнетушители не рекомендуется применять для тушения веществ, которые горят без доступа воздуха (кинопленка, порох и т.д.), а также щелочных и щелочноземельных металлов. Состав СЖБ представляет собой смесь бромэтила (84%) с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тетрафтордибромэтаном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(16%). При потере массы заряда более чем на 500 г огнетушитель отправляют на перезарядку.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Огнетушитель СЖБ-50 состоит из баллона вместимостью 50 литров, баллона с азотом – 2 литра, сжатым до 15 МПа (150 кгс/см</w:t>
      </w:r>
      <w:proofErr w:type="gramStart"/>
      <w:r w:rsidRPr="00BE012E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ru-RU"/>
        </w:rPr>
        <w:t>2</w:t>
      </w:r>
      <w:proofErr w:type="gram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), резиновых шлангов со стволом-распылителем и транспортной тележкой. Масса установки – 75 кг. Время действия до 60 с.</w:t>
      </w:r>
    </w:p>
    <w:p w:rsidR="00BE012E" w:rsidRPr="00BE012E" w:rsidRDefault="00BE012E" w:rsidP="00BE012E">
      <w:pPr>
        <w:spacing w:after="0" w:line="240" w:lineRule="auto"/>
        <w:ind w:firstLine="8505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</w:t>
      </w:r>
      <w:r w:rsidRPr="00BE012E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7. Огнетушители жидкостные</w:t>
      </w: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Жидкостные огнетушители применяют главным образом при тушении загорания твердых материалов органического происхождения: древесина, ткани, бумага. В качестве огнетушащего вещества используют воду, воду с добавками поверхностно-активных веществ, водные растворы минеральных солей.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Технические характеристики жидкостных огнетушителей</w:t>
      </w:r>
    </w:p>
    <w:p w:rsidR="00BE012E" w:rsidRPr="00BE012E" w:rsidRDefault="00BE012E" w:rsidP="00BE012E">
      <w:pPr>
        <w:spacing w:after="0" w:line="240" w:lineRule="auto"/>
        <w:jc w:val="center"/>
        <w:rPr>
          <w:rFonts w:ascii="Courier New" w:eastAsia="Times New Roman" w:hAnsi="Courier New" w:cs="Times New Roman"/>
          <w:sz w:val="24"/>
          <w:szCs w:val="20"/>
          <w:lang w:eastAsia="ru-RU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95"/>
        <w:gridCol w:w="1559"/>
        <w:gridCol w:w="1466"/>
      </w:tblGrid>
      <w:tr w:rsidR="00BE012E" w:rsidRPr="00BE012E" w:rsidTr="00031974">
        <w:tc>
          <w:tcPr>
            <w:tcW w:w="5495" w:type="dxa"/>
          </w:tcPr>
          <w:p w:rsidR="00BE012E" w:rsidRPr="00BE012E" w:rsidRDefault="00BE012E" w:rsidP="00BE012E">
            <w:pPr>
              <w:keepNext/>
              <w:spacing w:after="0" w:line="240" w:lineRule="auto"/>
              <w:ind w:left="2820"/>
              <w:jc w:val="both"/>
              <w:outlineLvl w:val="6"/>
              <w:rPr>
                <w:rFonts w:ascii="Times New Roman" w:eastAsia="Times New Roman" w:hAnsi="Times New Roman" w:cs="Times New Roman"/>
                <w:i/>
                <w:smallCaps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i/>
                <w:smallCaps/>
                <w:sz w:val="24"/>
                <w:szCs w:val="20"/>
                <w:lang w:eastAsia="ru-RU"/>
              </w:rPr>
              <w:t xml:space="preserve">        Параметры</w:t>
            </w:r>
          </w:p>
        </w:tc>
        <w:tc>
          <w:tcPr>
            <w:tcW w:w="155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ОЖ-5</w:t>
            </w:r>
          </w:p>
        </w:tc>
        <w:tc>
          <w:tcPr>
            <w:tcW w:w="1466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ОЖ-10</w:t>
            </w:r>
          </w:p>
        </w:tc>
      </w:tr>
      <w:tr w:rsidR="00BE012E" w:rsidRPr="00BE012E" w:rsidTr="00031974">
        <w:tc>
          <w:tcPr>
            <w:tcW w:w="5495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Вместимость огнетушителя, </w:t>
            </w:r>
            <w:proofErr w:type="gramStart"/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</w:t>
            </w:r>
            <w:proofErr w:type="gramEnd"/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Масса, </w:t>
            </w:r>
            <w:proofErr w:type="gramStart"/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кг</w:t>
            </w:r>
            <w:proofErr w:type="gramEnd"/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Дальность струи, </w:t>
            </w:r>
            <w:proofErr w:type="gramStart"/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</w:t>
            </w:r>
            <w:proofErr w:type="gramEnd"/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Время выброса заряда, </w:t>
            </w:r>
            <w:proofErr w:type="gramStart"/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</w:t>
            </w:r>
            <w:proofErr w:type="gramEnd"/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Диапазон рабочих температур, </w:t>
            </w: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sym w:font="Symbol" w:char="F0B0"/>
            </w:r>
            <w:proofErr w:type="gramStart"/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1559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 5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 7,3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6-8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 20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2-50</w:t>
            </w:r>
          </w:p>
        </w:tc>
        <w:tc>
          <w:tcPr>
            <w:tcW w:w="1466" w:type="dxa"/>
          </w:tcPr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10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13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6-8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45</w:t>
            </w:r>
          </w:p>
          <w:p w:rsidR="00BE012E" w:rsidRPr="00BE012E" w:rsidRDefault="00BE012E" w:rsidP="00BE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BE012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2-50</w:t>
            </w:r>
          </w:p>
        </w:tc>
      </w:tr>
    </w:tbl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</w:t>
      </w:r>
      <w:r w:rsidRPr="00BE012E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9. Контрольные вопросы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Назначение и классификация огнетушителей.</w:t>
      </w:r>
    </w:p>
    <w:p w:rsidR="00BE012E" w:rsidRPr="00BE012E" w:rsidRDefault="00BE012E" w:rsidP="00BE012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Характеристика жидкостного огнетушителя.</w:t>
      </w:r>
    </w:p>
    <w:p w:rsidR="00BE012E" w:rsidRPr="00BE012E" w:rsidRDefault="00BE012E" w:rsidP="00BE012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Виды пенных огнетушителей.</w:t>
      </w:r>
    </w:p>
    <w:p w:rsidR="00BE012E" w:rsidRPr="00BE012E" w:rsidRDefault="00BE012E" w:rsidP="00BE012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Пуск в действие различных огнетушителей.</w:t>
      </w:r>
    </w:p>
    <w:p w:rsidR="00BE012E" w:rsidRPr="00BE012E" w:rsidRDefault="00BE012E" w:rsidP="00BE012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Правила эксплуатации (установка, хранение, проверки).</w:t>
      </w:r>
    </w:p>
    <w:p w:rsidR="00BE012E" w:rsidRPr="00BE012E" w:rsidRDefault="00BE012E" w:rsidP="00BE012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Порошковые огнетушители, их особенности применения, </w:t>
      </w:r>
      <w:proofErr w:type="spellStart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>пирофосные</w:t>
      </w:r>
      <w:proofErr w:type="spellEnd"/>
      <w:r w:rsidRPr="00BE012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вещества.</w:t>
      </w:r>
    </w:p>
    <w:p w:rsidR="00BE012E" w:rsidRPr="00BE012E" w:rsidRDefault="00BE012E" w:rsidP="00BE0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BE012E" w:rsidRPr="00BE012E" w:rsidRDefault="00BE012E" w:rsidP="00BE012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71033" w:rsidRDefault="00571033"/>
    <w:sectPr w:rsidR="00571033">
      <w:headerReference w:type="default" r:id="rId6"/>
      <w:pgSz w:w="11906" w:h="16838"/>
      <w:pgMar w:top="1134" w:right="1134" w:bottom="1134" w:left="1134" w:header="567" w:footer="0" w:gutter="0"/>
      <w:pgNumType w:start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DE2" w:rsidRDefault="00BE012E">
    <w:pPr>
      <w:pStyle w:val="a3"/>
    </w:pPr>
    <w:r>
      <w:rPr>
        <w:rStyle w:val="a5"/>
        <w:snapToGrid w:val="0"/>
        <w:lang w:val="en-US"/>
      </w:rPr>
      <w:tab/>
      <w:t xml:space="preserve">- </w:t>
    </w:r>
    <w:r>
      <w:rPr>
        <w:rStyle w:val="a5"/>
        <w:snapToGrid w:val="0"/>
        <w:lang w:val="en-US"/>
      </w:rPr>
      <w:fldChar w:fldCharType="begin"/>
    </w:r>
    <w:r>
      <w:rPr>
        <w:rStyle w:val="a5"/>
        <w:snapToGrid w:val="0"/>
        <w:lang w:val="en-US"/>
      </w:rPr>
      <w:instrText xml:space="preserve"> PAGE </w:instrText>
    </w:r>
    <w:r>
      <w:rPr>
        <w:rStyle w:val="a5"/>
        <w:snapToGrid w:val="0"/>
        <w:lang w:val="en-US"/>
      </w:rPr>
      <w:fldChar w:fldCharType="separate"/>
    </w:r>
    <w:r>
      <w:rPr>
        <w:rStyle w:val="a5"/>
        <w:noProof/>
        <w:snapToGrid w:val="0"/>
        <w:lang w:val="en-US"/>
      </w:rPr>
      <w:t>5</w:t>
    </w:r>
    <w:r>
      <w:rPr>
        <w:rStyle w:val="a5"/>
        <w:snapToGrid w:val="0"/>
        <w:lang w:val="en-US"/>
      </w:rPr>
      <w:fldChar w:fldCharType="end"/>
    </w:r>
    <w:r>
      <w:rPr>
        <w:rStyle w:val="a5"/>
        <w:snapToGrid w:val="0"/>
        <w:lang w:val="en-US"/>
      </w:rPr>
      <w:t xml:space="preserve"> -</w:t>
    </w:r>
    <w:r>
      <w:rPr>
        <w:rStyle w:val="a5"/>
        <w:lang w:val="en-US"/>
      </w:rPr>
      <w:t xml:space="preserve">                                                                    </w:t>
    </w:r>
    <w:r>
      <w:rPr>
        <w:rStyle w:val="a5"/>
        <w:lang w:val="en-US"/>
      </w:rPr>
      <w:t xml:space="preserve">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CC57AF"/>
    <w:multiLevelType w:val="singleLevel"/>
    <w:tmpl w:val="21FADA72"/>
    <w:lvl w:ilvl="0">
      <w:start w:val="1"/>
      <w:numFmt w:val="decimal"/>
      <w:lvlText w:val="%1."/>
      <w:lvlJc w:val="left"/>
      <w:pPr>
        <w:tabs>
          <w:tab w:val="num" w:pos="1170"/>
        </w:tabs>
        <w:ind w:left="1170" w:hanging="510"/>
      </w:pPr>
      <w:rPr>
        <w:rFonts w:hint="default"/>
      </w:rPr>
    </w:lvl>
  </w:abstractNum>
  <w:abstractNum w:abstractNumId="1">
    <w:nsid w:val="70A65708"/>
    <w:multiLevelType w:val="singleLevel"/>
    <w:tmpl w:val="197C085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6D8"/>
    <w:rsid w:val="004F46D8"/>
    <w:rsid w:val="00571033"/>
    <w:rsid w:val="00B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E01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E012E"/>
  </w:style>
  <w:style w:type="character" w:styleId="a5">
    <w:name w:val="page number"/>
    <w:basedOn w:val="a0"/>
    <w:rsid w:val="00BE01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E01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E012E"/>
  </w:style>
  <w:style w:type="character" w:styleId="a5">
    <w:name w:val="page number"/>
    <w:basedOn w:val="a0"/>
    <w:rsid w:val="00BE01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2399</Words>
  <Characters>13675</Characters>
  <Application>Microsoft Office Word</Application>
  <DocSecurity>0</DocSecurity>
  <Lines>113</Lines>
  <Paragraphs>32</Paragraphs>
  <ScaleCrop>false</ScaleCrop>
  <Company>SPecialiST RePack</Company>
  <LinksUpToDate>false</LinksUpToDate>
  <CharactersWithSpaces>16042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2015-09-12T06:15:00Z</dcterms:created>
  <dcterms:modified xsi:type="dcterms:W3CDTF">2015-09-12T06:16:00Z</dcterms:modified>
</cp:coreProperties>
</file>