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2F6" w:rsidRDefault="007242F6" w:rsidP="007242F6">
      <w:pPr>
        <w:pStyle w:val="a3"/>
        <w:numPr>
          <w:ilvl w:val="0"/>
          <w:numId w:val="1"/>
        </w:numPr>
        <w:spacing w:after="0"/>
        <w:jc w:val="center"/>
        <w:rPr>
          <w:bCs/>
          <w:caps/>
          <w:lang w:val="kk-KZ"/>
        </w:rPr>
      </w:pPr>
      <w:r>
        <w:rPr>
          <w:color w:val="000000"/>
          <w:szCs w:val="28"/>
          <w:lang w:val="kk-KZ"/>
        </w:rPr>
        <w:t>БӨЛІНЕТІН ЖӘНЕ БӨЛІНБЕЙТІН ЖЕР УЧАСКЕЛЕРІ</w:t>
      </w:r>
    </w:p>
    <w:p w:rsidR="007242F6" w:rsidRDefault="007242F6" w:rsidP="007242F6">
      <w:pPr>
        <w:pStyle w:val="a3"/>
        <w:spacing w:after="0"/>
        <w:ind w:left="420"/>
        <w:rPr>
          <w:bCs/>
          <w:caps/>
          <w:szCs w:val="28"/>
        </w:rPr>
      </w:pPr>
    </w:p>
    <w:p w:rsidR="007242F6" w:rsidRDefault="007242F6" w:rsidP="007242F6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Жер учаскесінің бөлінетіндігі және бөлінбейтіндігі</w:t>
      </w:r>
    </w:p>
    <w:p w:rsidR="007242F6" w:rsidRDefault="007242F6" w:rsidP="007242F6">
      <w:pPr>
        <w:rPr>
          <w:b/>
          <w:color w:val="000000"/>
          <w:szCs w:val="28"/>
        </w:rPr>
      </w:pPr>
    </w:p>
    <w:p w:rsidR="007242F6" w:rsidRDefault="007242F6" w:rsidP="007242F6">
      <w:pPr>
        <w:ind w:firstLine="400"/>
        <w:jc w:val="both"/>
        <w:rPr>
          <w:szCs w:val="28"/>
        </w:rPr>
      </w:pPr>
      <w:proofErr w:type="spellStart"/>
      <w:r>
        <w:rPr>
          <w:szCs w:val="28"/>
        </w:rPr>
        <w:t>Жеручаскесiбөлiнетiнжәнебөлiнбейтiнболуымүмкiн</w:t>
      </w:r>
      <w:proofErr w:type="spellEnd"/>
      <w:r>
        <w:rPr>
          <w:szCs w:val="28"/>
        </w:rPr>
        <w:t xml:space="preserve">. </w:t>
      </w:r>
      <w:proofErr w:type="spellStart"/>
      <w:r>
        <w:rPr>
          <w:szCs w:val="28"/>
        </w:rPr>
        <w:t>Өзiнiңнысаналымақсатынөзгертпейжәнеөрткеқарсы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санитарлық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экологиялық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құрылыстықжәнеөзге</w:t>
      </w:r>
      <w:proofErr w:type="spellEnd"/>
      <w:r>
        <w:rPr>
          <w:szCs w:val="28"/>
        </w:rPr>
        <w:t xml:space="preserve"> де </w:t>
      </w:r>
      <w:proofErr w:type="spellStart"/>
      <w:r>
        <w:rPr>
          <w:szCs w:val="28"/>
        </w:rPr>
        <w:t>мiндеттiнормалар</w:t>
      </w:r>
      <w:proofErr w:type="spellEnd"/>
      <w:r>
        <w:rPr>
          <w:szCs w:val="28"/>
        </w:rPr>
        <w:t xml:space="preserve"> мен </w:t>
      </w:r>
      <w:proofErr w:type="spellStart"/>
      <w:r>
        <w:rPr>
          <w:szCs w:val="28"/>
        </w:rPr>
        <w:t>ережелердiбұзбайбөлiктергебөлугеболатын</w:t>
      </w:r>
      <w:proofErr w:type="spellEnd"/>
      <w:r>
        <w:rPr>
          <w:szCs w:val="28"/>
        </w:rPr>
        <w:t xml:space="preserve">, бөлiнгенненкейiнәрқайсысыдербесжеручаскесiнқұрайтынжеручаскесiбөлiнетiнжеручаскесiболады, </w:t>
      </w:r>
      <w:proofErr w:type="spellStart"/>
      <w:r>
        <w:rPr>
          <w:szCs w:val="28"/>
        </w:rPr>
        <w:t>бұлайболмағанжағдайдаолбөлiнбейтiнболыптабылады</w:t>
      </w:r>
      <w:proofErr w:type="spellEnd"/>
      <w:r>
        <w:rPr>
          <w:szCs w:val="28"/>
        </w:rPr>
        <w:t xml:space="preserve">. </w:t>
      </w:r>
    </w:p>
    <w:p w:rsidR="007242F6" w:rsidRDefault="007242F6" w:rsidP="007242F6">
      <w:pPr>
        <w:ind w:firstLine="400"/>
        <w:jc w:val="both"/>
        <w:rPr>
          <w:szCs w:val="28"/>
        </w:rPr>
      </w:pPr>
      <w:bookmarkStart w:id="0" w:name="SUB510200"/>
      <w:bookmarkStart w:id="1" w:name="sub1000663181"/>
      <w:bookmarkEnd w:id="0"/>
      <w:proofErr w:type="spellStart"/>
      <w:r>
        <w:rPr>
          <w:szCs w:val="28"/>
        </w:rPr>
        <w:t>Жеручаскесiнiңбөлiнбейтiндiгi</w:t>
      </w:r>
      <w:r>
        <w:rPr>
          <w:rStyle w:val="s01"/>
          <w:rFonts w:eastAsia="Consolas"/>
          <w:szCs w:val="28"/>
        </w:rPr>
        <w:t>сәйкестендіруқұжатында</w:t>
      </w:r>
      <w:r>
        <w:rPr>
          <w:szCs w:val="28"/>
        </w:rPr>
        <w:t>көрсетiледi</w:t>
      </w:r>
      <w:proofErr w:type="spellEnd"/>
      <w:r>
        <w:rPr>
          <w:szCs w:val="28"/>
        </w:rPr>
        <w:t xml:space="preserve">. </w:t>
      </w:r>
      <w:bookmarkStart w:id="2" w:name="SUB510300"/>
      <w:bookmarkEnd w:id="1"/>
      <w:bookmarkEnd w:id="2"/>
      <w:proofErr w:type="spellStart"/>
      <w:r>
        <w:rPr>
          <w:rStyle w:val="s01"/>
          <w:rFonts w:eastAsia="Consolas"/>
          <w:szCs w:val="28"/>
        </w:rPr>
        <w:t>Жеручаскесініңбөлінетінбөлігіменмәмілелержасағанкезде</w:t>
      </w:r>
      <w:proofErr w:type="spellEnd"/>
      <w:r>
        <w:rPr>
          <w:rStyle w:val="s01"/>
          <w:rFonts w:eastAsia="Consolas"/>
          <w:szCs w:val="28"/>
        </w:rPr>
        <w:t xml:space="preserve">, </w:t>
      </w:r>
      <w:proofErr w:type="spellStart"/>
      <w:r>
        <w:rPr>
          <w:rStyle w:val="s01"/>
          <w:rFonts w:eastAsia="Consolas"/>
          <w:szCs w:val="28"/>
        </w:rPr>
        <w:t>бұлбөлікбелгіленгентәртіппеналдын</w:t>
      </w:r>
      <w:proofErr w:type="spellEnd"/>
      <w:r>
        <w:rPr>
          <w:rStyle w:val="s01"/>
          <w:rFonts w:eastAsia="Consolas"/>
          <w:szCs w:val="28"/>
        </w:rPr>
        <w:t xml:space="preserve"> ала </w:t>
      </w:r>
      <w:proofErr w:type="spellStart"/>
      <w:r>
        <w:rPr>
          <w:rStyle w:val="s01"/>
          <w:rFonts w:eastAsia="Consolas"/>
          <w:szCs w:val="28"/>
        </w:rPr>
        <w:t>дербесжеручаскесіболыпбөлініпшығарылуғатиіс</w:t>
      </w:r>
      <w:proofErr w:type="spellEnd"/>
      <w:r>
        <w:rPr>
          <w:rStyle w:val="s01"/>
          <w:rFonts w:eastAsia="Consolas"/>
          <w:szCs w:val="28"/>
        </w:rPr>
        <w:t xml:space="preserve">. </w:t>
      </w:r>
      <w:proofErr w:type="spellStart"/>
      <w:r>
        <w:rPr>
          <w:rStyle w:val="s01"/>
          <w:rFonts w:eastAsia="Consolas"/>
          <w:szCs w:val="28"/>
        </w:rPr>
        <w:t>Қалғанжағдайлардамәміленысанасы</w:t>
      </w:r>
      <w:proofErr w:type="spellEnd"/>
      <w:r>
        <w:rPr>
          <w:rStyle w:val="s01"/>
          <w:rFonts w:eastAsia="Consolas"/>
          <w:szCs w:val="28"/>
        </w:rPr>
        <w:t xml:space="preserve"> оны шарттасипаттаунемесежеручаскесініңбөлігінебелгіленетінқұқықтыңқолданылуаясын (</w:t>
      </w:r>
      <w:proofErr w:type="spellStart"/>
      <w:r>
        <w:rPr>
          <w:rStyle w:val="s01"/>
          <w:rFonts w:eastAsia="Consolas"/>
          <w:szCs w:val="28"/>
        </w:rPr>
        <w:t>жалдау</w:t>
      </w:r>
      <w:proofErr w:type="spellEnd"/>
      <w:r>
        <w:rPr>
          <w:rStyle w:val="s01"/>
          <w:rFonts w:eastAsia="Consolas"/>
          <w:szCs w:val="28"/>
        </w:rPr>
        <w:t xml:space="preserve">, </w:t>
      </w:r>
      <w:proofErr w:type="spellStart"/>
      <w:r>
        <w:rPr>
          <w:rStyle w:val="s01"/>
          <w:rFonts w:eastAsia="Consolas"/>
          <w:szCs w:val="28"/>
        </w:rPr>
        <w:t>өтеусіз</w:t>
      </w:r>
      <w:r>
        <w:rPr>
          <w:rStyle w:val="s0"/>
        </w:rPr>
        <w:t>пайдалану</w:t>
      </w:r>
      <w:proofErr w:type="spellEnd"/>
      <w:r>
        <w:rPr>
          <w:rStyle w:val="s0"/>
        </w:rPr>
        <w:t xml:space="preserve">, сервитут </w:t>
      </w:r>
      <w:proofErr w:type="spellStart"/>
      <w:r>
        <w:rPr>
          <w:rStyle w:val="s0"/>
        </w:rPr>
        <w:t>жәнебасқалары</w:t>
      </w:r>
      <w:proofErr w:type="spellEnd"/>
      <w:r>
        <w:rPr>
          <w:rStyle w:val="s0"/>
        </w:rPr>
        <w:t xml:space="preserve">) </w:t>
      </w:r>
      <w:proofErr w:type="spellStart"/>
      <w:r>
        <w:rPr>
          <w:rStyle w:val="s0"/>
        </w:rPr>
        <w:t>сәйкестендіруқұжатынаенгізуарқылыайқындалуымүмкін</w:t>
      </w:r>
      <w:proofErr w:type="spellEnd"/>
      <w:r>
        <w:rPr>
          <w:rStyle w:val="s0"/>
        </w:rPr>
        <w:t>.</w:t>
      </w:r>
    </w:p>
    <w:p w:rsidR="007242F6" w:rsidRDefault="007242F6" w:rsidP="007242F6">
      <w:pPr>
        <w:ind w:firstLine="400"/>
        <w:jc w:val="both"/>
        <w:rPr>
          <w:szCs w:val="28"/>
          <w:lang w:val="kk-KZ"/>
        </w:rPr>
      </w:pPr>
      <w:r>
        <w:rPr>
          <w:szCs w:val="28"/>
        </w:rPr>
        <w:t xml:space="preserve">Екiнемесебiрнешетұлғаныңменшiгіндегіжеручаскесiоларғаортақменшiкқұқығыментиесiлiболады. </w:t>
      </w:r>
      <w:bookmarkStart w:id="3" w:name="SUB530200"/>
      <w:bookmarkEnd w:id="3"/>
      <w:r>
        <w:rPr>
          <w:szCs w:val="28"/>
          <w:lang w:val="kk-KZ"/>
        </w:rPr>
        <w:t xml:space="preserve">Жер учаскесiне ортақ меншiк Қазақстан Республикасының заң актілерінде көзделген реттерде учаске бөлiнбейтiн жағдайда, сондай-ақ меншiк иелерi өздерiне тиесiлi жер учаскелерiн бiр учаскеге ерiктi түрде бiрiктiрген кезде туындайды. </w:t>
      </w:r>
      <w:bookmarkStart w:id="4" w:name="SUB530300"/>
      <w:bookmarkEnd w:id="4"/>
      <w:r>
        <w:rPr>
          <w:szCs w:val="28"/>
          <w:lang w:val="kk-KZ"/>
        </w:rPr>
        <w:t xml:space="preserve">Жер учаскесi әрбiр меншiк иесiнiң үлесi анықталған (үлестiк меншiк) немесе үлестерi анықталмаған (бiрлескен меншiк) ортақ меншiкте болуы мүмкiн. </w:t>
      </w:r>
    </w:p>
    <w:p w:rsidR="007242F6" w:rsidRDefault="007242F6" w:rsidP="007242F6">
      <w:pPr>
        <w:ind w:firstLine="400"/>
        <w:jc w:val="both"/>
        <w:rPr>
          <w:szCs w:val="28"/>
          <w:lang w:val="kk-KZ"/>
        </w:rPr>
      </w:pPr>
      <w:bookmarkStart w:id="5" w:name="SUB530400"/>
      <w:bookmarkEnd w:id="5"/>
      <w:r>
        <w:rPr>
          <w:szCs w:val="28"/>
          <w:lang w:val="kk-KZ"/>
        </w:rPr>
        <w:t xml:space="preserve">Егер Қазақстан Республикасының заң актілерінде өзгеше белгiленбесе, жер учаскесiне ортақ үлестiк меншiктегi немесе ортақ үлестiк жер пайдаланудағы жер үлестерi жерге қатысты құқықтар мен мiндеттердiң дербес объектiсi болып табылады. </w:t>
      </w:r>
      <w:bookmarkStart w:id="6" w:name="SUB530600"/>
      <w:bookmarkEnd w:id="6"/>
    </w:p>
    <w:p w:rsidR="007242F6" w:rsidRDefault="007242F6" w:rsidP="007242F6">
      <w:pPr>
        <w:ind w:firstLine="40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Ортақ меншiктегi (ортақ жер пайдаланудағы) жер учаскесiн пайдалану тәртібі ортақ меншiкке (ортақ жер пайдалануға) қатысушылар арасындағы шартпен белгiленедi. </w:t>
      </w:r>
      <w:r w:rsidRPr="00380152">
        <w:rPr>
          <w:szCs w:val="28"/>
          <w:lang w:val="kk-KZ"/>
        </w:rPr>
        <w:t xml:space="preserve">Олардың арасында келісімге қол жеткiзiлмеген жағдайда пайдалану тәртібін сот айқындайды. Жер учаскесiн пайдалану тәртібі туралы </w:t>
      </w:r>
      <w:r w:rsidRPr="00380152">
        <w:rPr>
          <w:rStyle w:val="s0"/>
          <w:lang w:val="kk-KZ"/>
        </w:rPr>
        <w:t>қатысушылардың келісімi немесе соттың шешiмi жылжымайтын мүлiкке құқықтарды мемлекеттік тiркеудi жүзеге асыратын органда тiркелуге тиiс.</w:t>
      </w:r>
    </w:p>
    <w:p w:rsidR="007242F6" w:rsidRPr="00380152" w:rsidRDefault="007242F6" w:rsidP="007242F6">
      <w:pPr>
        <w:rPr>
          <w:b/>
          <w:color w:val="000000"/>
          <w:szCs w:val="28"/>
          <w:lang w:val="kk-KZ"/>
        </w:rPr>
      </w:pPr>
    </w:p>
    <w:p w:rsidR="007242F6" w:rsidRPr="00380152" w:rsidRDefault="007242F6" w:rsidP="007242F6">
      <w:pPr>
        <w:rPr>
          <w:b/>
          <w:color w:val="000000"/>
          <w:szCs w:val="28"/>
          <w:lang w:val="kk-KZ"/>
        </w:rPr>
      </w:pPr>
    </w:p>
    <w:p w:rsidR="00BA7E74" w:rsidRDefault="007242F6" w:rsidP="007242F6">
      <w:r w:rsidRPr="00380152">
        <w:rPr>
          <w:b/>
          <w:color w:val="000000"/>
          <w:szCs w:val="28"/>
          <w:lang w:val="kk-KZ"/>
        </w:rPr>
        <w:br w:type="page"/>
      </w:r>
      <w:bookmarkStart w:id="7" w:name="_GoBack"/>
      <w:bookmarkEnd w:id="7"/>
    </w:p>
    <w:sectPr w:rsidR="00BA7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758"/>
    <w:rsid w:val="00064758"/>
    <w:rsid w:val="007242F6"/>
    <w:rsid w:val="00BA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D5D5C6-1F95-455E-B15E-064CCFCA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2F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7242F6"/>
    <w:pPr>
      <w:spacing w:after="120"/>
    </w:pPr>
  </w:style>
  <w:style w:type="character" w:customStyle="1" w:styleId="a4">
    <w:name w:val="Основной текст Знак"/>
    <w:basedOn w:val="a0"/>
    <w:link w:val="a3"/>
    <w:rsid w:val="007242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7242F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1">
    <w:name w:val="s01"/>
    <w:rsid w:val="007242F6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1686</Characters>
  <Application>Microsoft Office Word</Application>
  <DocSecurity>0</DocSecurity>
  <Lines>14</Lines>
  <Paragraphs>3</Paragraphs>
  <ScaleCrop>false</ScaleCrop>
  <Company>diakov.net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2020-04-05T17:28:00Z</dcterms:created>
  <dcterms:modified xsi:type="dcterms:W3CDTF">2020-04-05T17:28:00Z</dcterms:modified>
</cp:coreProperties>
</file>