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07B" w:rsidRPr="00844808" w:rsidRDefault="001C107B" w:rsidP="001C107B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9</w:t>
      </w:r>
      <w:r w:rsidRPr="00844808">
        <w:rPr>
          <w:color w:val="000000"/>
          <w:sz w:val="28"/>
          <w:szCs w:val="28"/>
        </w:rPr>
        <w:t>. ОРГАНЫ, ОСУЩЕСТВЛЯЮЩИЕ ГОСУДАРСТВЕННЫЙ КОНТРОЛЬ ЗА ИСПОЛЬЗОВАНИЕМ И ОХРАНОЙ ЗЕМЕЛЬ</w:t>
      </w:r>
    </w:p>
    <w:p w:rsidR="001C107B" w:rsidRDefault="001C107B" w:rsidP="001C107B">
      <w:pPr>
        <w:ind w:firstLine="851"/>
        <w:jc w:val="both"/>
        <w:rPr>
          <w:color w:val="000000"/>
          <w:sz w:val="28"/>
        </w:rPr>
      </w:pPr>
      <w:bookmarkStart w:id="0" w:name="z2327"/>
      <w:r w:rsidRPr="00CA348B">
        <w:rPr>
          <w:color w:val="000000"/>
          <w:sz w:val="28"/>
        </w:rPr>
        <w:t xml:space="preserve"> Центральный уполномоченный орган по управлению земельными ресурсами рассматривают дела об административных правонарушениях, предусмотренных статьями 137, 341, 342, 342-1</w:t>
      </w:r>
      <w:r>
        <w:rPr>
          <w:color w:val="000000"/>
          <w:sz w:val="28"/>
        </w:rPr>
        <w:t xml:space="preserve"> </w:t>
      </w:r>
      <w:r w:rsidRPr="00CA348B">
        <w:rPr>
          <w:color w:val="000000"/>
          <w:sz w:val="28"/>
        </w:rPr>
        <w:t>Кодекса</w:t>
      </w:r>
      <w:r>
        <w:rPr>
          <w:color w:val="000000"/>
          <w:sz w:val="28"/>
        </w:rPr>
        <w:t xml:space="preserve"> об административных правонарушениях:</w:t>
      </w:r>
    </w:p>
    <w:p w:rsidR="001C107B" w:rsidRDefault="001C107B" w:rsidP="001C107B">
      <w:pPr>
        <w:ind w:firstLine="851"/>
        <w:jc w:val="both"/>
        <w:rPr>
          <w:color w:val="000000"/>
          <w:sz w:val="28"/>
        </w:rPr>
      </w:pPr>
      <w:r w:rsidRPr="004270CC">
        <w:rPr>
          <w:color w:val="000000"/>
          <w:sz w:val="28"/>
          <w:szCs w:val="28"/>
        </w:rPr>
        <w:t>- Статья 137. Нарушение земельного законодательства Республики Казахстан при предоставлении права на земельный участок и при изменении целевого назначения земельного участка</w:t>
      </w:r>
      <w:r>
        <w:rPr>
          <w:color w:val="000000"/>
          <w:sz w:val="28"/>
          <w:szCs w:val="28"/>
        </w:rPr>
        <w:t>.</w:t>
      </w:r>
    </w:p>
    <w:p w:rsidR="001C107B" w:rsidRDefault="001C107B" w:rsidP="001C107B">
      <w:pPr>
        <w:ind w:firstLine="851"/>
        <w:jc w:val="both"/>
        <w:rPr>
          <w:color w:val="000000"/>
          <w:sz w:val="28"/>
        </w:rPr>
      </w:pPr>
      <w:r w:rsidRPr="004270CC">
        <w:rPr>
          <w:color w:val="000000"/>
          <w:sz w:val="28"/>
          <w:szCs w:val="28"/>
        </w:rPr>
        <w:t>- Статья 341. Сокрытие информации о наличии земельных участков для жилищного строительства, специального земельного фонда</w:t>
      </w:r>
      <w:r>
        <w:rPr>
          <w:color w:val="000000"/>
          <w:sz w:val="28"/>
          <w:szCs w:val="28"/>
        </w:rPr>
        <w:t>.</w:t>
      </w:r>
    </w:p>
    <w:p w:rsidR="001C107B" w:rsidRDefault="001C107B" w:rsidP="001C107B">
      <w:pPr>
        <w:ind w:firstLine="851"/>
        <w:jc w:val="both"/>
        <w:rPr>
          <w:color w:val="000000"/>
          <w:sz w:val="28"/>
        </w:rPr>
      </w:pPr>
      <w:r w:rsidRPr="004270CC">
        <w:rPr>
          <w:sz w:val="28"/>
          <w:szCs w:val="28"/>
        </w:rPr>
        <w:t xml:space="preserve">- </w:t>
      </w:r>
      <w:r w:rsidRPr="004270CC">
        <w:rPr>
          <w:color w:val="000000"/>
          <w:sz w:val="28"/>
          <w:szCs w:val="28"/>
        </w:rPr>
        <w:t>Статья 342. Искажение сведений государственной регистрации, учета и оценки земель</w:t>
      </w:r>
      <w:r>
        <w:rPr>
          <w:color w:val="000000"/>
          <w:sz w:val="28"/>
          <w:szCs w:val="28"/>
        </w:rPr>
        <w:t>.</w:t>
      </w:r>
    </w:p>
    <w:p w:rsidR="001C107B" w:rsidRPr="004270CC" w:rsidRDefault="001C107B" w:rsidP="001C107B">
      <w:pPr>
        <w:ind w:firstLine="851"/>
        <w:jc w:val="both"/>
        <w:rPr>
          <w:color w:val="000000"/>
          <w:sz w:val="28"/>
        </w:rPr>
      </w:pPr>
      <w:r w:rsidRPr="004270CC">
        <w:rPr>
          <w:color w:val="000000"/>
          <w:sz w:val="28"/>
          <w:szCs w:val="28"/>
        </w:rPr>
        <w:t>- Статья 342-1. Нарушение в области ведения государственного земельного кадастра</w:t>
      </w:r>
      <w:r>
        <w:rPr>
          <w:color w:val="000000"/>
          <w:sz w:val="28"/>
          <w:szCs w:val="28"/>
        </w:rPr>
        <w:t>.</w:t>
      </w:r>
    </w:p>
    <w:bookmarkEnd w:id="0"/>
    <w:p w:rsidR="001C107B" w:rsidRDefault="001C107B" w:rsidP="001C107B">
      <w:pPr>
        <w:ind w:firstLine="851"/>
        <w:jc w:val="both"/>
        <w:rPr>
          <w:color w:val="000000"/>
          <w:sz w:val="28"/>
        </w:rPr>
      </w:pPr>
      <w:r w:rsidRPr="00CA348B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>Уполномоченный орган по контролю за использованием и охраной земель местных исполнительных органов области, города республиканского значения, столицы рассматривает дела об административных правонарушениях, предусмотренных статьями 136, 137, 138</w:t>
      </w:r>
      <w:r>
        <w:rPr>
          <w:color w:val="000000"/>
          <w:sz w:val="28"/>
        </w:rPr>
        <w:t xml:space="preserve"> (частью первой), 337, 339, 340</w:t>
      </w:r>
      <w:r w:rsidRPr="00CA348B">
        <w:rPr>
          <w:color w:val="000000"/>
          <w:sz w:val="28"/>
        </w:rPr>
        <w:t xml:space="preserve"> Кодекса</w:t>
      </w:r>
      <w:r>
        <w:rPr>
          <w:color w:val="000000"/>
          <w:sz w:val="28"/>
        </w:rPr>
        <w:t xml:space="preserve"> об административных правонарушениях:</w:t>
      </w:r>
    </w:p>
    <w:p w:rsidR="001C107B" w:rsidRPr="004B4482" w:rsidRDefault="001C107B" w:rsidP="001C107B">
      <w:pPr>
        <w:ind w:firstLine="851"/>
        <w:jc w:val="both"/>
        <w:rPr>
          <w:color w:val="000000"/>
          <w:sz w:val="28"/>
          <w:szCs w:val="28"/>
        </w:rPr>
      </w:pPr>
      <w:r w:rsidRPr="004B4482">
        <w:rPr>
          <w:color w:val="000000"/>
          <w:sz w:val="28"/>
          <w:szCs w:val="28"/>
        </w:rPr>
        <w:t>- Статья 136. Нарушение права государственной собственности на землю</w:t>
      </w:r>
    </w:p>
    <w:p w:rsidR="001C107B" w:rsidRPr="004B4482" w:rsidRDefault="001C107B" w:rsidP="001C107B">
      <w:pPr>
        <w:ind w:firstLine="851"/>
        <w:jc w:val="both"/>
        <w:rPr>
          <w:color w:val="000000"/>
          <w:sz w:val="28"/>
          <w:szCs w:val="28"/>
        </w:rPr>
      </w:pPr>
      <w:r w:rsidRPr="004B4482">
        <w:rPr>
          <w:color w:val="000000"/>
          <w:sz w:val="28"/>
          <w:szCs w:val="28"/>
        </w:rPr>
        <w:t>- Статья 137. Нарушение земельного законодательства Республики Казахстан при предоставлении права на земельный участок и при изменении целевого назначения земельного участка</w:t>
      </w:r>
    </w:p>
    <w:p w:rsidR="001C107B" w:rsidRPr="004B4482" w:rsidRDefault="001C107B" w:rsidP="001C107B">
      <w:pPr>
        <w:ind w:firstLine="851"/>
        <w:jc w:val="both"/>
        <w:rPr>
          <w:color w:val="000000"/>
          <w:sz w:val="28"/>
          <w:szCs w:val="28"/>
        </w:rPr>
      </w:pPr>
      <w:r w:rsidRPr="004B4482">
        <w:rPr>
          <w:color w:val="000000"/>
          <w:sz w:val="28"/>
          <w:szCs w:val="28"/>
        </w:rPr>
        <w:t>- Статья 138. Уничтожение специальных знаков</w:t>
      </w:r>
    </w:p>
    <w:p w:rsidR="001C107B" w:rsidRPr="004B4482" w:rsidRDefault="001C107B" w:rsidP="001C107B">
      <w:pPr>
        <w:ind w:firstLine="851"/>
        <w:jc w:val="both"/>
        <w:rPr>
          <w:color w:val="000000"/>
          <w:sz w:val="28"/>
          <w:szCs w:val="28"/>
        </w:rPr>
      </w:pPr>
      <w:r w:rsidRPr="004B4482">
        <w:rPr>
          <w:color w:val="000000"/>
          <w:sz w:val="28"/>
          <w:szCs w:val="28"/>
        </w:rPr>
        <w:t xml:space="preserve">- </w:t>
      </w:r>
      <w:bookmarkStart w:id="1" w:name="z1188"/>
      <w:r w:rsidRPr="004B4482">
        <w:rPr>
          <w:color w:val="000000"/>
          <w:sz w:val="28"/>
          <w:szCs w:val="28"/>
        </w:rPr>
        <w:t>Статья 337. Порча земли</w:t>
      </w:r>
    </w:p>
    <w:bookmarkEnd w:id="1"/>
    <w:p w:rsidR="001C107B" w:rsidRPr="004B4482" w:rsidRDefault="001C107B" w:rsidP="001C107B">
      <w:pPr>
        <w:ind w:firstLine="851"/>
        <w:jc w:val="both"/>
        <w:rPr>
          <w:color w:val="000000"/>
          <w:sz w:val="28"/>
          <w:szCs w:val="28"/>
        </w:rPr>
      </w:pPr>
      <w:r w:rsidRPr="004B4482">
        <w:rPr>
          <w:color w:val="000000"/>
          <w:sz w:val="28"/>
          <w:szCs w:val="28"/>
        </w:rPr>
        <w:t xml:space="preserve">- </w:t>
      </w:r>
      <w:bookmarkStart w:id="2" w:name="z1192"/>
      <w:r w:rsidRPr="004B4482">
        <w:rPr>
          <w:color w:val="000000"/>
          <w:sz w:val="28"/>
          <w:szCs w:val="28"/>
        </w:rPr>
        <w:t>Статья 339. Невыполнение обязанностей собственниками земельных участков и землепользователями по использованию земельных участков</w:t>
      </w:r>
    </w:p>
    <w:bookmarkEnd w:id="2"/>
    <w:p w:rsidR="001C107B" w:rsidRDefault="001C107B" w:rsidP="001C107B">
      <w:pPr>
        <w:ind w:firstLine="851"/>
        <w:jc w:val="both"/>
        <w:rPr>
          <w:color w:val="000000"/>
          <w:sz w:val="28"/>
          <w:szCs w:val="28"/>
        </w:rPr>
      </w:pPr>
      <w:r w:rsidRPr="004B4482">
        <w:rPr>
          <w:color w:val="000000"/>
          <w:sz w:val="28"/>
          <w:szCs w:val="28"/>
        </w:rPr>
        <w:t>- Статья 340. Невыполнение обязанностей по приведению временно занимаемых земель в состояние, пригодное для дальнейшего использования по назначению</w:t>
      </w:r>
      <w:r>
        <w:rPr>
          <w:color w:val="000000"/>
          <w:sz w:val="28"/>
          <w:szCs w:val="28"/>
        </w:rPr>
        <w:t>.</w:t>
      </w:r>
    </w:p>
    <w:p w:rsidR="001C107B" w:rsidRDefault="001C107B" w:rsidP="001C107B">
      <w:pPr>
        <w:ind w:firstLine="851"/>
        <w:jc w:val="both"/>
        <w:rPr>
          <w:color w:val="000000"/>
          <w:sz w:val="28"/>
          <w:szCs w:val="28"/>
        </w:rPr>
      </w:pPr>
      <w:r w:rsidRPr="00E760AC">
        <w:rPr>
          <w:color w:val="000000"/>
          <w:sz w:val="28"/>
          <w:szCs w:val="28"/>
        </w:rPr>
        <w:t>Районный (кроме районов в городах) исполнительный орган</w:t>
      </w:r>
      <w:r>
        <w:rPr>
          <w:color w:val="000000"/>
          <w:sz w:val="28"/>
          <w:szCs w:val="28"/>
        </w:rPr>
        <w:t xml:space="preserve"> рассматривает дела в соответствии со статьей 16 Земельного кодекса Республики Казахстан:</w:t>
      </w:r>
      <w:bookmarkStart w:id="3" w:name="z1621"/>
    </w:p>
    <w:p w:rsidR="001C107B" w:rsidRPr="00E760AC" w:rsidRDefault="001C107B" w:rsidP="001C107B">
      <w:pPr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</w:rPr>
        <w:t>1</w:t>
      </w:r>
      <w:r w:rsidRPr="00097396">
        <w:rPr>
          <w:color w:val="000000"/>
          <w:sz w:val="28"/>
        </w:rPr>
        <w:t>) осуществление государственного контроля за использованием и охраной земель с</w:t>
      </w:r>
      <w:r>
        <w:rPr>
          <w:color w:val="000000"/>
          <w:sz w:val="28"/>
        </w:rPr>
        <w:t>ельскохозяйственного назначения.</w:t>
      </w:r>
      <w:bookmarkEnd w:id="3"/>
    </w:p>
    <w:p w:rsidR="001C107B" w:rsidRPr="00CA348B" w:rsidRDefault="001C107B" w:rsidP="001C107B">
      <w:pPr>
        <w:ind w:firstLine="851"/>
        <w:jc w:val="both"/>
      </w:pPr>
      <w:bookmarkStart w:id="4" w:name="z2328"/>
      <w:r w:rsidRPr="00CA348B">
        <w:rPr>
          <w:color w:val="000000"/>
          <w:sz w:val="28"/>
        </w:rPr>
        <w:t>Рассматривать дела об административных правонарушениях и налагать административные взыскания вправе:</w:t>
      </w:r>
    </w:p>
    <w:bookmarkEnd w:id="4"/>
    <w:p w:rsidR="001C107B" w:rsidRPr="00CA348B" w:rsidRDefault="001C107B" w:rsidP="001C107B">
      <w:pPr>
        <w:ind w:firstLine="851"/>
        <w:jc w:val="both"/>
      </w:pPr>
      <w:r w:rsidRPr="00CA348B">
        <w:rPr>
          <w:color w:val="000000"/>
          <w:sz w:val="28"/>
        </w:rPr>
        <w:t xml:space="preserve">1) главный государственный инспектор по использованию и охране земель Республики Казахстан – штраф на физических лиц до семидесяти пяти, на должностных лиц, субъектов малого или среднего предпринимательства или некоммерческие организации – до ста пятидесяти, на субъектов крупного предпринимательства – до семисот размеров месячного расчетного показателя; </w:t>
      </w:r>
    </w:p>
    <w:p w:rsidR="001C107B" w:rsidRPr="00CA348B" w:rsidRDefault="001C107B" w:rsidP="001C107B">
      <w:pPr>
        <w:ind w:firstLine="851"/>
        <w:jc w:val="both"/>
      </w:pPr>
      <w:r w:rsidRPr="00CA348B">
        <w:rPr>
          <w:color w:val="000000"/>
          <w:sz w:val="28"/>
        </w:rPr>
        <w:lastRenderedPageBreak/>
        <w:t xml:space="preserve">2) главные государственные инспекторы по использованию и охране земель соответствующих административно-территориальных единиц – штраф на физических лиц до семидесяти пяти, на должностных лиц, субъектов малого или среднего предпринимательства или некоммерческие организации – до ста пятидесяти, на субъектов крупного предпринимательства – до семисот размеров месячного расчетного показателя; </w:t>
      </w:r>
    </w:p>
    <w:p w:rsidR="001C107B" w:rsidRPr="00CA348B" w:rsidRDefault="001C107B" w:rsidP="001C107B">
      <w:pPr>
        <w:ind w:firstLine="851"/>
        <w:jc w:val="both"/>
      </w:pP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>3) государственные инспекторы по использованию и охране земель – штраф на физических лиц до семидесяти пяти, на должностных лиц, субъектов малого или среднего предпринимательства или некоммерческие организации – до ста пятидесяти, на субъектов крупного предпринимательства – до трехсот размеров месячного расчетного показателя.</w:t>
      </w: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1C107B" w:rsidRDefault="001C107B" w:rsidP="001C107B">
      <w:pPr>
        <w:ind w:firstLine="851"/>
      </w:pPr>
    </w:p>
    <w:p w:rsidR="00D9645E" w:rsidRDefault="00D9645E">
      <w:bookmarkStart w:id="5" w:name="_GoBack"/>
      <w:bookmarkEnd w:id="5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45"/>
    <w:rsid w:val="001C107B"/>
    <w:rsid w:val="00D9645E"/>
    <w:rsid w:val="00E5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0F0E96-006C-43BE-92C5-A8C137CAB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0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2669</Characters>
  <Application>Microsoft Office Word</Application>
  <DocSecurity>0</DocSecurity>
  <Lines>22</Lines>
  <Paragraphs>6</Paragraphs>
  <ScaleCrop>false</ScaleCrop>
  <Company>diakov.net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2020-04-08T14:09:00Z</dcterms:created>
  <dcterms:modified xsi:type="dcterms:W3CDTF">2020-04-08T14:09:00Z</dcterms:modified>
</cp:coreProperties>
</file>