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59F" w:rsidRDefault="0075659F" w:rsidP="0075659F">
      <w:pPr>
        <w:jc w:val="center"/>
        <w:rPr>
          <w:color w:val="000000"/>
          <w:sz w:val="28"/>
          <w:szCs w:val="28"/>
        </w:rPr>
      </w:pPr>
      <w:r w:rsidRPr="00DF088D">
        <w:rPr>
          <w:color w:val="000000"/>
          <w:sz w:val="28"/>
          <w:szCs w:val="28"/>
        </w:rPr>
        <w:t>2. ПОРЯДОК РАЦИОНАЛЬНОГО ИСПОЛЬЗОВАНИЯ ЗЕМЕЛЬ</w:t>
      </w:r>
      <w:r w:rsidRPr="00DF088D">
        <w:rPr>
          <w:sz w:val="28"/>
          <w:szCs w:val="28"/>
        </w:rPr>
        <w:br/>
      </w:r>
      <w:r w:rsidRPr="00DF088D">
        <w:rPr>
          <w:color w:val="000000"/>
          <w:sz w:val="28"/>
          <w:szCs w:val="28"/>
        </w:rPr>
        <w:t>СЕЛЬСКОХОЗЯЙСТВЕННОГО НАЗНАЧЕНИЯ</w:t>
      </w:r>
    </w:p>
    <w:p w:rsidR="0075659F" w:rsidRPr="00DF088D" w:rsidRDefault="0075659F" w:rsidP="0075659F">
      <w:pPr>
        <w:jc w:val="center"/>
        <w:rPr>
          <w:sz w:val="28"/>
          <w:szCs w:val="28"/>
        </w:rPr>
      </w:pPr>
    </w:p>
    <w:p w:rsidR="0075659F" w:rsidRPr="00DF088D" w:rsidRDefault="0075659F" w:rsidP="0075659F">
      <w:pPr>
        <w:tabs>
          <w:tab w:val="left" w:pos="142"/>
        </w:tabs>
        <w:ind w:firstLine="851"/>
        <w:jc w:val="both"/>
        <w:rPr>
          <w:sz w:val="28"/>
          <w:szCs w:val="28"/>
        </w:rPr>
      </w:pPr>
      <w:bookmarkStart w:id="0" w:name="z14"/>
      <w:r w:rsidRPr="00DF088D">
        <w:rPr>
          <w:color w:val="000000"/>
          <w:sz w:val="28"/>
          <w:szCs w:val="28"/>
        </w:rPr>
        <w:t>Сельскохозяйственный товаропроизводитель при выращивании сельскохозяйственных культур соблюдает севообороты в соответствии с планом севооборотов, который утверждается на основании рекомендаций научных организаций, издаваемых для общего пользования.</w:t>
      </w:r>
    </w:p>
    <w:p w:rsidR="0075659F" w:rsidRPr="00DF088D" w:rsidRDefault="0075659F" w:rsidP="0075659F">
      <w:pPr>
        <w:tabs>
          <w:tab w:val="left" w:pos="142"/>
        </w:tabs>
        <w:ind w:firstLine="851"/>
        <w:jc w:val="both"/>
        <w:rPr>
          <w:sz w:val="28"/>
          <w:szCs w:val="28"/>
        </w:rPr>
      </w:pPr>
      <w:bookmarkStart w:id="1" w:name="z15"/>
      <w:bookmarkEnd w:id="0"/>
      <w:r w:rsidRPr="00DF088D">
        <w:rPr>
          <w:color w:val="000000"/>
          <w:sz w:val="28"/>
          <w:szCs w:val="28"/>
        </w:rPr>
        <w:t>План севооборотов утверждается сельскохозяйственным товаропроизводителем на период, соответствующий полному обороту сельскохозяйственных культур в зависимости от выбранной системы ротации выращиваемых культур. Один экземпляр утвержденного плана севооборотов направляется местному исполнительному органу по месту нахождения земельного участка.</w:t>
      </w:r>
    </w:p>
    <w:p w:rsidR="0075659F" w:rsidRPr="00DF088D" w:rsidRDefault="0075659F" w:rsidP="0075659F">
      <w:pPr>
        <w:tabs>
          <w:tab w:val="left" w:pos="142"/>
        </w:tabs>
        <w:ind w:firstLine="851"/>
        <w:jc w:val="both"/>
        <w:rPr>
          <w:sz w:val="28"/>
          <w:szCs w:val="28"/>
        </w:rPr>
      </w:pPr>
      <w:bookmarkStart w:id="2" w:name="z16"/>
      <w:bookmarkEnd w:id="1"/>
      <w:r w:rsidRPr="00DF088D">
        <w:rPr>
          <w:color w:val="000000"/>
          <w:sz w:val="28"/>
          <w:szCs w:val="28"/>
        </w:rPr>
        <w:t>Не допускается существенное снижение плодородия почв по следующим показателям:</w:t>
      </w:r>
    </w:p>
    <w:bookmarkEnd w:id="2"/>
    <w:p w:rsidR="0075659F" w:rsidRPr="00DF088D" w:rsidRDefault="0075659F" w:rsidP="0075659F">
      <w:pPr>
        <w:tabs>
          <w:tab w:val="left" w:pos="142"/>
        </w:tabs>
        <w:ind w:firstLine="851"/>
        <w:jc w:val="both"/>
        <w:rPr>
          <w:sz w:val="28"/>
          <w:szCs w:val="28"/>
        </w:rPr>
      </w:pPr>
      <w:r w:rsidRPr="00DF088D">
        <w:rPr>
          <w:color w:val="000000"/>
          <w:sz w:val="28"/>
          <w:szCs w:val="28"/>
        </w:rPr>
        <w:t>1) снижение в пахотном горизонте (0-20 сантиметров) содержания общего гумуса более чем на пять процентов, средневзвешенного содержания легкогидролизуемого азота, подвижного фосфора и обменного калия – более чем на двадцать процентов;</w:t>
      </w:r>
    </w:p>
    <w:p w:rsidR="0075659F" w:rsidRPr="00DF088D" w:rsidRDefault="0075659F" w:rsidP="0075659F">
      <w:pPr>
        <w:ind w:firstLine="851"/>
        <w:jc w:val="both"/>
        <w:rPr>
          <w:sz w:val="28"/>
          <w:szCs w:val="28"/>
        </w:rPr>
      </w:pPr>
      <w:r w:rsidRPr="00DF088D">
        <w:rPr>
          <w:color w:val="000000"/>
          <w:sz w:val="28"/>
          <w:szCs w:val="28"/>
        </w:rPr>
        <w:t xml:space="preserve"> 2) увеличение площадей земель с очень низкими и низкими показателями обеспеченности гумусом и элементами питания, согласно приложению 2 к настоящим Правилам, более чем на десять процентов;</w:t>
      </w:r>
    </w:p>
    <w:p w:rsidR="0075659F" w:rsidRPr="00DF088D" w:rsidRDefault="0075659F" w:rsidP="0075659F">
      <w:pPr>
        <w:ind w:firstLine="851"/>
        <w:jc w:val="both"/>
        <w:rPr>
          <w:sz w:val="28"/>
          <w:szCs w:val="28"/>
        </w:rPr>
      </w:pPr>
      <w:r w:rsidRPr="00DF088D">
        <w:rPr>
          <w:color w:val="000000"/>
          <w:sz w:val="28"/>
          <w:szCs w:val="28"/>
        </w:rPr>
        <w:t>3) загрязнение земель сельскохозяйственного назначения пестицидами и минеральными удобрениями выше предельно допустимых концентраций;</w:t>
      </w:r>
    </w:p>
    <w:p w:rsidR="0075659F" w:rsidRPr="00DF088D" w:rsidRDefault="0075659F" w:rsidP="0075659F">
      <w:pPr>
        <w:ind w:firstLine="851"/>
        <w:jc w:val="both"/>
        <w:rPr>
          <w:sz w:val="28"/>
          <w:szCs w:val="28"/>
        </w:rPr>
      </w:pPr>
      <w:r w:rsidRPr="00DF088D">
        <w:rPr>
          <w:color w:val="000000"/>
          <w:sz w:val="28"/>
          <w:szCs w:val="28"/>
        </w:rPr>
        <w:t>4) уменьшение в результате эрозии мощности верхнего гумусового горизонта более чем на 5 сантиметров;</w:t>
      </w:r>
    </w:p>
    <w:p w:rsidR="0075659F" w:rsidRPr="00DF088D" w:rsidRDefault="0075659F" w:rsidP="0075659F">
      <w:pPr>
        <w:ind w:firstLine="851"/>
        <w:jc w:val="both"/>
        <w:rPr>
          <w:sz w:val="28"/>
          <w:szCs w:val="28"/>
        </w:rPr>
      </w:pPr>
      <w:r w:rsidRPr="00DF088D">
        <w:rPr>
          <w:color w:val="000000"/>
          <w:sz w:val="28"/>
          <w:szCs w:val="28"/>
        </w:rPr>
        <w:t>5) увеличение в почвенном слое до 30 сантиметров суммы токсичных солей:</w:t>
      </w:r>
    </w:p>
    <w:p w:rsidR="0075659F" w:rsidRPr="00DF088D" w:rsidRDefault="0075659F" w:rsidP="0075659F">
      <w:pPr>
        <w:ind w:firstLine="851"/>
        <w:jc w:val="both"/>
        <w:rPr>
          <w:sz w:val="28"/>
          <w:szCs w:val="28"/>
        </w:rPr>
      </w:pPr>
      <w:r w:rsidRPr="00DF088D">
        <w:rPr>
          <w:color w:val="000000"/>
          <w:sz w:val="28"/>
          <w:szCs w:val="28"/>
        </w:rPr>
        <w:t xml:space="preserve"> хлоридных более чем на 0,4 процентов;</w:t>
      </w:r>
    </w:p>
    <w:p w:rsidR="0075659F" w:rsidRPr="00DF088D" w:rsidRDefault="0075659F" w:rsidP="0075659F">
      <w:pPr>
        <w:ind w:firstLine="851"/>
        <w:jc w:val="both"/>
        <w:rPr>
          <w:sz w:val="28"/>
          <w:szCs w:val="28"/>
        </w:rPr>
      </w:pPr>
      <w:r w:rsidRPr="00DF088D">
        <w:rPr>
          <w:color w:val="000000"/>
          <w:sz w:val="28"/>
          <w:szCs w:val="28"/>
        </w:rPr>
        <w:t>сульфатных более чем на 0,8 процентов;</w:t>
      </w:r>
    </w:p>
    <w:p w:rsidR="0075659F" w:rsidRPr="00DF088D" w:rsidRDefault="0075659F" w:rsidP="0075659F">
      <w:pPr>
        <w:ind w:firstLine="851"/>
        <w:jc w:val="both"/>
        <w:rPr>
          <w:sz w:val="28"/>
          <w:szCs w:val="28"/>
        </w:rPr>
      </w:pPr>
      <w:r w:rsidRPr="00DF088D">
        <w:rPr>
          <w:color w:val="000000"/>
          <w:sz w:val="28"/>
          <w:szCs w:val="28"/>
        </w:rPr>
        <w:t xml:space="preserve">повышение в почве </w:t>
      </w:r>
      <w:proofErr w:type="spellStart"/>
      <w:r w:rsidRPr="00DF088D">
        <w:rPr>
          <w:color w:val="000000"/>
          <w:sz w:val="28"/>
          <w:szCs w:val="28"/>
        </w:rPr>
        <w:t>солонцеватости</w:t>
      </w:r>
      <w:proofErr w:type="spellEnd"/>
      <w:r w:rsidRPr="00DF088D">
        <w:rPr>
          <w:color w:val="000000"/>
          <w:sz w:val="28"/>
          <w:szCs w:val="28"/>
        </w:rPr>
        <w:t xml:space="preserve"> более чем на 5 процентов;</w:t>
      </w:r>
    </w:p>
    <w:p w:rsidR="0075659F" w:rsidRDefault="0075659F" w:rsidP="0075659F">
      <w:pPr>
        <w:ind w:firstLine="851"/>
        <w:jc w:val="both"/>
        <w:rPr>
          <w:sz w:val="28"/>
          <w:szCs w:val="28"/>
        </w:rPr>
      </w:pPr>
      <w:r w:rsidRPr="00DF088D">
        <w:rPr>
          <w:color w:val="000000"/>
          <w:sz w:val="28"/>
          <w:szCs w:val="28"/>
        </w:rPr>
        <w:t>6) выбытие земельного участка из сельскохозяйственного использования вследствие зарастания сорной растительностью (с числом сорняков, выше допустимого экономического порога вредоносности) либо карантинной растительностью.</w:t>
      </w:r>
      <w:bookmarkStart w:id="3" w:name="z17"/>
    </w:p>
    <w:p w:rsidR="0075659F" w:rsidRPr="00DF088D" w:rsidRDefault="0075659F" w:rsidP="0075659F">
      <w:pPr>
        <w:ind w:firstLine="851"/>
        <w:jc w:val="both"/>
        <w:rPr>
          <w:sz w:val="28"/>
          <w:szCs w:val="28"/>
        </w:rPr>
      </w:pPr>
      <w:r w:rsidRPr="00DF088D">
        <w:rPr>
          <w:color w:val="000000"/>
          <w:sz w:val="28"/>
          <w:szCs w:val="28"/>
        </w:rPr>
        <w:t>Сведения о плодородии и мелиоративном состоянии земель сельскохозяйственного назначения отражаются в паспорте земельного участка сельскохозяйственного назначения.</w:t>
      </w:r>
    </w:p>
    <w:p w:rsidR="00D9645E" w:rsidRDefault="00D9645E">
      <w:bookmarkStart w:id="4" w:name="_GoBack"/>
      <w:bookmarkEnd w:id="3"/>
      <w:bookmarkEnd w:id="4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09C"/>
    <w:rsid w:val="002C409C"/>
    <w:rsid w:val="0075659F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DBB315-C64C-4BE3-9669-835D08591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5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1706</Characters>
  <Application>Microsoft Office Word</Application>
  <DocSecurity>0</DocSecurity>
  <Lines>14</Lines>
  <Paragraphs>4</Paragraphs>
  <ScaleCrop>false</ScaleCrop>
  <Company>diakov.net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2020-04-08T14:08:00Z</dcterms:created>
  <dcterms:modified xsi:type="dcterms:W3CDTF">2020-04-08T14:08:00Z</dcterms:modified>
</cp:coreProperties>
</file>