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433" w:rsidRPr="00430C95" w:rsidRDefault="007D3433" w:rsidP="007D3433">
      <w:pPr>
        <w:suppressAutoHyphens/>
        <w:ind w:firstLine="851"/>
        <w:jc w:val="center"/>
        <w:rPr>
          <w:sz w:val="28"/>
          <w:szCs w:val="28"/>
        </w:rPr>
      </w:pPr>
      <w:bookmarkStart w:id="0" w:name="z941"/>
      <w:r w:rsidRPr="00430C95">
        <w:rPr>
          <w:color w:val="000000"/>
          <w:sz w:val="28"/>
          <w:szCs w:val="28"/>
        </w:rPr>
        <w:t>10 ЭКОЛОГИЧЕСКИЕ ТРЕБОВАНИЯ ПРИ ИСПОЛЬЗОВАНИИ ЗЕМЕЛЬ</w:t>
      </w:r>
    </w:p>
    <w:p w:rsidR="007D3433" w:rsidRDefault="007D3433" w:rsidP="007D3433">
      <w:pPr>
        <w:suppressAutoHyphens/>
        <w:ind w:firstLine="851"/>
        <w:jc w:val="both"/>
      </w:pPr>
      <w:bookmarkStart w:id="1" w:name="z942"/>
      <w:bookmarkEnd w:id="0"/>
      <w:r>
        <w:rPr>
          <w:color w:val="000000"/>
          <w:sz w:val="28"/>
        </w:rPr>
        <w:t>  </w:t>
      </w:r>
      <w:r w:rsidRPr="00B77A0C">
        <w:rPr>
          <w:color w:val="000000"/>
          <w:sz w:val="28"/>
        </w:rPr>
        <w:t>При использовании земель природопользователи должны:</w:t>
      </w:r>
      <w:bookmarkEnd w:id="1"/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1) применять технологии производства, соответствующие санитарно-эпидемиологическим и экологическим требованиям, не допускать причинения вреда здоровью населения и окружающей среде, внедрять наилучшие доступные технологии;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2) не допускать загрязнения, захламления, деградации и ухудшения плодородия почв, а также снятия плодородного слоя почвы в целях продажи или передачи его другим лицам, за исключением случаев, когда такое снятие необходимо для предотвращения безвозвратной утери плодородного слоя;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3) производить складирование и удаление отходов в местах, определяемых решением местных исполнительных органов по согласованию с уполномоченным органом в области охраны окружающей среды, а также со специально уполномоченными государственными органами в пределах их компетенции.</w:t>
      </w:r>
      <w:bookmarkStart w:id="2" w:name="z943"/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Природопользователи при проведении операций по недропользованию, геологоразведочных, строительных и других работ обязаны:</w:t>
      </w:r>
      <w:bookmarkEnd w:id="2"/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1) содержать занимаемые земельные участки в состоянии, пригодном для дальнейшего использования их по назначению;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 xml:space="preserve"> 2) снять, сохранить и использовать плодородный слой почвы при проведении работ, связанных с нарушением земель;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3) проводить рекультивацию нарушенных земель.</w:t>
      </w:r>
      <w:bookmarkStart w:id="3" w:name="z944"/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При выборе направления рекультивации нарушенных земель должны быть учтены:</w:t>
      </w:r>
      <w:bookmarkEnd w:id="3"/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1) характер нарушения поверхности земельного участка;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2) природные и физико-географические условия района расположения объекта;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3) социально-экономические особенности расположения объекта с учетом перспектив развития района и требований охраны окружающей среды;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4) необходимость восстановления основной площади нарушенных земель под пахотные угодья в зоне распространения черноземов и интенсивного сельского хозяйства;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5) необходимость восстановления нарушенных земель в непосредственной близости от населенных пунктов под сады, подсобные хозяйства и зоны отдыха, включая создание водоемов в выработанном пространстве и декоративных садово-парковых комплексов на отвалах вскрышных пород и отходов обогащения;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6) выполнение на территории промышленного объекта планировочных работ, ликвидации ненужных выемок и насыпи, уборка строительного мусора и благоустройство земельного участка;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7) овраги и промоины на используемом земельном участке, которые должны быть засыпаны или выположены;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8) проведение в обязательном порядке озеленения территории.</w:t>
      </w:r>
      <w:bookmarkStart w:id="4" w:name="z945"/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lastRenderedPageBreak/>
        <w:t>В случае использования земельных участков для размещения, захоронения, складирования промышленных отходов они должны отвечать следующим требованиям:</w:t>
      </w:r>
      <w:bookmarkEnd w:id="4"/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1) соответствовать санитарно-эпидемиологическим правилам и нормам проектирования, строительства и эксплуатации полигонов захоронения неутилизированных промышленных отходов;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2) иметь слабофильтрующие грунты при стоянии грунтовых вод не выше двух метров от дна емкости с уклоном на местности 1,5 процента в сторону водоема, сельскохозяйственных угодий, лесов, промышленных предприятий;</w:t>
      </w:r>
    </w:p>
    <w:p w:rsidR="007D3433" w:rsidRDefault="007D3433" w:rsidP="007D3433">
      <w:pPr>
        <w:suppressAutoHyphens/>
        <w:ind w:firstLine="851"/>
        <w:jc w:val="both"/>
        <w:rPr>
          <w:color w:val="000000"/>
          <w:sz w:val="28"/>
        </w:rPr>
      </w:pPr>
      <w:r w:rsidRPr="00B77A0C">
        <w:rPr>
          <w:color w:val="000000"/>
          <w:sz w:val="28"/>
        </w:rPr>
        <w:t>3) размещаться с подветренной стороны относительно населенного пункта и ниже по направлению потока подземных вод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4) размещаться на местности, не затапливаемой паводковыми и ливневыми водами;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5) иметь инженерную противофильтрационную защиту, ограждение и озеленение по периметру, подъездные пути с твердым покрытием;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6) поверхностный и подземный сток с земельного участка не должен поступать в открытые водные объекты.</w:t>
      </w:r>
      <w:bookmarkStart w:id="5" w:name="z946"/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Внедрение новых технологий, осуществление мероприятий по мелиорации земель и повышения плодородия почв запрещаются в случае их несоответствия экологическим, санитарно-эпидемиологическим нормам и правилам и иным требованиям, предусмотренным законодательством Республики Казахстан.</w:t>
      </w:r>
      <w:bookmarkStart w:id="6" w:name="z947"/>
      <w:bookmarkEnd w:id="5"/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Порядок использования земель, подвергшихся радиоактивному и химическому загрязнению, установления охранных зон, сохранения на этих землях жилых домов, объектов производственного, коммерческого и социально-культурного назначения, проведения на них мелиоративных и технических работ определяется с учетом нормативов предельно допустимых уровней радиационного и химического воздействия.</w:t>
      </w:r>
      <w:bookmarkStart w:id="7" w:name="z948"/>
      <w:bookmarkEnd w:id="6"/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В целях охраны земель собственники земельных участков и землепользователи обязаны проводить мероприятия по:</w:t>
      </w:r>
      <w:bookmarkEnd w:id="7"/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1) защите земель от водной и ветровой эрозии, селей, подтопления, заболачивания, вторичного засоления, иссушения, уплотнения, загрязнения радиоактивными и химическими веществами, захламления отходами производства и потребления, загрязнения, в том числе биогенного, а также других негативных воздействий;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2) защите сельскохозяйственных угодий и других земель от заражения бактериально-паразитическими и карантинными вредителями и болезнями растений, зарастания сорными растениями, кустарниками и мелколесьем и от иных видов ухудшения состояния земель;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3) ликвидации последствий загрязнения, в том числе биогенного, и захламления земель;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4) сохранению достигнутого уровня мелиорации;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5) рекультивации нарушенных земель, восстановлению плодородия почв, своевременному вовлечению земель в оборот;</w:t>
      </w:r>
    </w:p>
    <w:p w:rsidR="007D3433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lastRenderedPageBreak/>
        <w:t>6) снятию и сохранению плодородного слоя почв для последующего использования его при проведении рекультивации.</w:t>
      </w:r>
      <w:bookmarkStart w:id="8" w:name="z949"/>
    </w:p>
    <w:p w:rsidR="007D3433" w:rsidRPr="00B77A0C" w:rsidRDefault="007D3433" w:rsidP="007D3433">
      <w:pPr>
        <w:suppressAutoHyphens/>
        <w:ind w:firstLine="851"/>
        <w:jc w:val="both"/>
      </w:pPr>
      <w:r w:rsidRPr="00B77A0C">
        <w:rPr>
          <w:color w:val="000000"/>
          <w:sz w:val="28"/>
        </w:rPr>
        <w:t>На землях населенных пунктов запрещается использование поваренной соли для борьбы с гололедом.</w:t>
      </w:r>
    </w:p>
    <w:bookmarkEnd w:id="8"/>
    <w:p w:rsidR="007D3433" w:rsidRDefault="007D3433" w:rsidP="007D3433">
      <w:pPr>
        <w:ind w:firstLine="851"/>
        <w:jc w:val="both"/>
      </w:pPr>
    </w:p>
    <w:p w:rsidR="007D3433" w:rsidRDefault="007D3433" w:rsidP="007D3433">
      <w:pPr>
        <w:ind w:firstLine="851"/>
        <w:jc w:val="both"/>
      </w:pPr>
    </w:p>
    <w:p w:rsidR="007D3433" w:rsidRDefault="007D3433" w:rsidP="007D3433">
      <w:pPr>
        <w:ind w:firstLine="851"/>
        <w:jc w:val="both"/>
      </w:pPr>
    </w:p>
    <w:p w:rsidR="007D3433" w:rsidRDefault="007D3433" w:rsidP="007D3433">
      <w:pPr>
        <w:ind w:firstLine="851"/>
        <w:jc w:val="both"/>
      </w:pPr>
    </w:p>
    <w:p w:rsidR="007D3433" w:rsidRDefault="007D3433" w:rsidP="007D3433">
      <w:pPr>
        <w:ind w:firstLine="851"/>
        <w:jc w:val="both"/>
      </w:pPr>
    </w:p>
    <w:p w:rsidR="007D3433" w:rsidRDefault="007D3433" w:rsidP="007D3433">
      <w:pPr>
        <w:ind w:firstLine="851"/>
        <w:jc w:val="both"/>
      </w:pPr>
    </w:p>
    <w:p w:rsidR="007D3433" w:rsidRDefault="007D3433" w:rsidP="007D3433">
      <w:pPr>
        <w:ind w:firstLine="851"/>
        <w:jc w:val="both"/>
      </w:pPr>
    </w:p>
    <w:p w:rsidR="007D3433" w:rsidRDefault="007D3433" w:rsidP="007D3433">
      <w:pPr>
        <w:ind w:firstLine="851"/>
        <w:jc w:val="both"/>
      </w:pPr>
    </w:p>
    <w:p w:rsidR="007D3433" w:rsidRDefault="007D3433" w:rsidP="007D3433">
      <w:pPr>
        <w:ind w:firstLine="851"/>
        <w:jc w:val="both"/>
      </w:pPr>
    </w:p>
    <w:p w:rsidR="007D3433" w:rsidRDefault="007D3433" w:rsidP="007D3433">
      <w:pPr>
        <w:ind w:firstLine="851"/>
        <w:jc w:val="both"/>
      </w:pPr>
    </w:p>
    <w:p w:rsidR="007D3433" w:rsidRDefault="007D3433" w:rsidP="007D3433">
      <w:pPr>
        <w:ind w:firstLine="851"/>
        <w:jc w:val="both"/>
      </w:pPr>
    </w:p>
    <w:p w:rsidR="007D3433" w:rsidRDefault="007D3433" w:rsidP="007D3433">
      <w:pPr>
        <w:ind w:firstLine="851"/>
        <w:jc w:val="both"/>
      </w:pPr>
    </w:p>
    <w:p w:rsidR="007D3433" w:rsidRDefault="007D3433" w:rsidP="007D3433">
      <w:pPr>
        <w:ind w:firstLine="851"/>
        <w:jc w:val="both"/>
      </w:pPr>
    </w:p>
    <w:p w:rsidR="00A45712" w:rsidRDefault="00A45712">
      <w:bookmarkStart w:id="9" w:name="_GoBack"/>
      <w:bookmarkEnd w:id="9"/>
    </w:p>
    <w:sectPr w:rsidR="00A45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A18"/>
    <w:rsid w:val="00456A18"/>
    <w:rsid w:val="007D3433"/>
    <w:rsid w:val="00A45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809197B-CC84-4A46-8C3B-16CD5F127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34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766</Words>
  <Characters>4370</Characters>
  <Application>Microsoft Office Word</Application>
  <DocSecurity>0</DocSecurity>
  <Lines>36</Lines>
  <Paragraphs>10</Paragraphs>
  <ScaleCrop>false</ScaleCrop>
  <Company>diakov.net</Company>
  <LinksUpToDate>false</LinksUpToDate>
  <CharactersWithSpaces>5126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2020-04-05T18:37:00Z</dcterms:created>
  <dcterms:modified xsi:type="dcterms:W3CDTF">2020-04-05T18:38:00Z</dcterms:modified>
</cp:coreProperties>
</file>