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FAA" w:rsidRPr="005310D2" w:rsidRDefault="00307FAA" w:rsidP="00307FAA">
      <w:pPr>
        <w:spacing w:line="360" w:lineRule="auto"/>
        <w:jc w:val="center"/>
        <w:rPr>
          <w:b/>
          <w:sz w:val="28"/>
          <w:szCs w:val="28"/>
          <w:lang w:val="kk-KZ"/>
        </w:rPr>
      </w:pPr>
      <w:r w:rsidRPr="005310D2">
        <w:rPr>
          <w:b/>
          <w:sz w:val="28"/>
          <w:szCs w:val="28"/>
          <w:lang w:val="kk-KZ"/>
        </w:rPr>
        <w:t>1.4 Параболалық регрессия</w:t>
      </w:r>
    </w:p>
    <w:p w:rsidR="00307FAA" w:rsidRPr="00F0412F" w:rsidRDefault="00307FAA" w:rsidP="00307FAA">
      <w:pPr>
        <w:ind w:firstLine="709"/>
        <w:jc w:val="both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 xml:space="preserve">Жұмыстың мақсаты: балл бонитеті мен өнімділік арасындағы </w:t>
      </w:r>
      <w:r>
        <w:rPr>
          <w:sz w:val="28"/>
          <w:szCs w:val="28"/>
          <w:lang w:val="kk-KZ"/>
        </w:rPr>
        <w:t xml:space="preserve">параболалық регрессия түріндегі </w:t>
      </w:r>
      <w:r w:rsidRPr="00F0412F">
        <w:rPr>
          <w:sz w:val="28"/>
          <w:szCs w:val="28"/>
          <w:lang w:val="kk-KZ"/>
        </w:rPr>
        <w:t>байланысты көрсету.</w:t>
      </w:r>
    </w:p>
    <w:p w:rsidR="00307FAA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  <w:r w:rsidRPr="005310D2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11</w:t>
      </w:r>
      <w:r w:rsidRPr="005310D2">
        <w:rPr>
          <w:sz w:val="28"/>
          <w:szCs w:val="28"/>
          <w:lang w:val="kk-KZ"/>
        </w:rPr>
        <w:t xml:space="preserve"> – Бастапқы берілгендер</w:t>
      </w:r>
    </w:p>
    <w:tbl>
      <w:tblPr>
        <w:tblW w:w="4657" w:type="pct"/>
        <w:jc w:val="center"/>
        <w:tblLook w:val="0000" w:firstRow="0" w:lastRow="0" w:firstColumn="0" w:lastColumn="0" w:noHBand="0" w:noVBand="0"/>
      </w:tblPr>
      <w:tblGrid>
        <w:gridCol w:w="2333"/>
        <w:gridCol w:w="3885"/>
        <w:gridCol w:w="2486"/>
      </w:tblGrid>
      <w:tr w:rsidR="00307FAA" w:rsidRPr="005310D2" w:rsidTr="00BB2816">
        <w:trPr>
          <w:trHeight w:val="285"/>
          <w:jc w:val="center"/>
        </w:trPr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Учаске №, j</w:t>
            </w:r>
          </w:p>
        </w:tc>
        <w:tc>
          <w:tcPr>
            <w:tcW w:w="22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Балл бонитеті, x</w:t>
            </w:r>
            <w:r w:rsidRPr="005310D2">
              <w:rPr>
                <w:sz w:val="28"/>
                <w:szCs w:val="28"/>
                <w:vertAlign w:val="superscript"/>
                <w:lang w:val="kk-KZ"/>
              </w:rPr>
              <w:t>j</w:t>
            </w:r>
          </w:p>
        </w:tc>
        <w:tc>
          <w:tcPr>
            <w:tcW w:w="1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Өнімділік, y</w:t>
            </w:r>
            <w:r w:rsidRPr="005310D2">
              <w:rPr>
                <w:sz w:val="28"/>
                <w:szCs w:val="28"/>
                <w:vertAlign w:val="superscript"/>
                <w:lang w:val="kk-KZ"/>
              </w:rPr>
              <w:t>j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23,5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23,7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24,0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26,7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24,3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28,8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33,5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27,6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23,0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29,4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30,5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35,0</w:t>
            </w:r>
          </w:p>
        </w:tc>
      </w:tr>
    </w:tbl>
    <w:p w:rsidR="00307FAA" w:rsidRDefault="00307FAA" w:rsidP="00307FAA">
      <w:pPr>
        <w:spacing w:line="360" w:lineRule="auto"/>
        <w:ind w:firstLine="709"/>
        <w:rPr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  <w:r w:rsidRPr="005310D2">
        <w:rPr>
          <w:sz w:val="28"/>
          <w:szCs w:val="28"/>
          <w:lang w:val="kk-KZ"/>
        </w:rPr>
        <w:t>Қолданылатын формулалар:</w:t>
      </w:r>
    </w:p>
    <w:p w:rsidR="00307FAA" w:rsidRDefault="00307FAA" w:rsidP="00307FAA">
      <w:pPr>
        <w:spacing w:line="360" w:lineRule="auto"/>
        <w:ind w:firstLine="709"/>
        <w:jc w:val="right"/>
        <w:rPr>
          <w:sz w:val="28"/>
          <w:szCs w:val="28"/>
          <w:lang w:val="kk-KZ"/>
        </w:rPr>
      </w:pPr>
      <w:r w:rsidRPr="005310D2">
        <w:rPr>
          <w:position w:val="-12"/>
          <w:sz w:val="28"/>
          <w:szCs w:val="28"/>
        </w:rPr>
        <w:object w:dxaOrig="35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7pt;height:18.75pt" o:ole="">
            <v:imagedata r:id="rId4" o:title=""/>
          </v:shape>
          <o:OLEObject Type="Embed" ProgID="Equation.3" ShapeID="_x0000_i1025" DrawAspect="Content" ObjectID="_1646786807" r:id="rId5"/>
        </w:object>
      </w:r>
      <w:r w:rsidRPr="005310D2">
        <w:rPr>
          <w:sz w:val="28"/>
          <w:szCs w:val="28"/>
          <w:lang w:val="kk-KZ"/>
        </w:rPr>
        <w:tab/>
        <w:t>,</w:t>
      </w:r>
      <w:r w:rsidRPr="005310D2">
        <w:rPr>
          <w:sz w:val="28"/>
          <w:szCs w:val="28"/>
          <w:lang w:val="kk-KZ"/>
        </w:rPr>
        <w:tab/>
      </w:r>
      <w:r w:rsidRPr="005310D2">
        <w:rPr>
          <w:sz w:val="28"/>
          <w:szCs w:val="28"/>
          <w:lang w:val="kk-KZ"/>
        </w:rPr>
        <w:tab/>
      </w:r>
      <w:r w:rsidRPr="005310D2">
        <w:rPr>
          <w:sz w:val="28"/>
          <w:szCs w:val="28"/>
          <w:lang w:val="kk-KZ"/>
        </w:rPr>
        <w:tab/>
      </w:r>
      <w:r w:rsidRPr="005310D2">
        <w:rPr>
          <w:sz w:val="28"/>
          <w:szCs w:val="28"/>
          <w:lang w:val="kk-KZ"/>
        </w:rPr>
        <w:tab/>
        <w:t>(20)</w:t>
      </w:r>
    </w:p>
    <w:p w:rsidR="00307FAA" w:rsidRDefault="00307FAA" w:rsidP="00307FAA">
      <w:pPr>
        <w:spacing w:line="360" w:lineRule="auto"/>
        <w:ind w:firstLine="709"/>
        <w:jc w:val="right"/>
        <w:rPr>
          <w:sz w:val="28"/>
          <w:szCs w:val="28"/>
          <w:lang w:val="kk-KZ"/>
        </w:rPr>
      </w:pPr>
    </w:p>
    <w:p w:rsidR="00307FAA" w:rsidRPr="004D2CC8" w:rsidRDefault="00307FAA" w:rsidP="00307FAA">
      <w:pPr>
        <w:spacing w:line="360" w:lineRule="auto"/>
        <w:ind w:firstLine="709"/>
        <w:jc w:val="center"/>
        <w:rPr>
          <w:lang w:val="kk-KZ"/>
        </w:rPr>
      </w:pPr>
      <w:r>
        <w:rPr>
          <w:lang w:val="kk-KZ"/>
        </w:rPr>
        <w:t>11</w:t>
      </w:r>
    </w:p>
    <w:p w:rsidR="00307FAA" w:rsidRDefault="00307FAA" w:rsidP="00307FAA">
      <w:pPr>
        <w:spacing w:line="360" w:lineRule="auto"/>
        <w:ind w:firstLine="709"/>
        <w:jc w:val="right"/>
        <w:rPr>
          <w:sz w:val="28"/>
          <w:szCs w:val="28"/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jc w:val="right"/>
        <w:rPr>
          <w:sz w:val="28"/>
          <w:szCs w:val="28"/>
          <w:lang w:val="kk-KZ"/>
        </w:rPr>
      </w:pPr>
      <w:r w:rsidRPr="005310D2">
        <w:rPr>
          <w:position w:val="-106"/>
          <w:sz w:val="28"/>
          <w:szCs w:val="28"/>
        </w:rPr>
        <w:object w:dxaOrig="5040" w:dyaOrig="2240">
          <v:shape id="_x0000_i1026" type="#_x0000_t75" style="width:252pt;height:111.75pt" o:ole="">
            <v:imagedata r:id="rId6" o:title=""/>
          </v:shape>
          <o:OLEObject Type="Embed" ProgID="Equation.3" ShapeID="_x0000_i1026" DrawAspect="Content" ObjectID="_1646786808" r:id="rId7"/>
        </w:object>
      </w:r>
      <w:r w:rsidRPr="005310D2">
        <w:rPr>
          <w:sz w:val="28"/>
          <w:szCs w:val="28"/>
          <w:lang w:val="kk-KZ"/>
        </w:rPr>
        <w:t>.</w:t>
      </w:r>
      <w:r w:rsidRPr="005310D2">
        <w:rPr>
          <w:sz w:val="28"/>
          <w:szCs w:val="28"/>
          <w:lang w:val="kk-KZ"/>
        </w:rPr>
        <w:tab/>
      </w:r>
      <w:r w:rsidRPr="005310D2">
        <w:rPr>
          <w:sz w:val="28"/>
          <w:szCs w:val="28"/>
          <w:lang w:val="kk-KZ"/>
        </w:rPr>
        <w:tab/>
      </w:r>
      <w:r w:rsidRPr="005310D2">
        <w:rPr>
          <w:sz w:val="28"/>
          <w:szCs w:val="28"/>
          <w:lang w:val="kk-KZ"/>
        </w:rPr>
        <w:tab/>
        <w:t>(21)</w:t>
      </w:r>
    </w:p>
    <w:p w:rsidR="00307FAA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  <w:r w:rsidRPr="005310D2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12</w:t>
      </w:r>
      <w:r w:rsidRPr="005310D2">
        <w:rPr>
          <w:sz w:val="28"/>
          <w:szCs w:val="28"/>
          <w:lang w:val="kk-KZ"/>
        </w:rPr>
        <w:t xml:space="preserve"> – Есептеу кестесі</w:t>
      </w:r>
    </w:p>
    <w:tbl>
      <w:tblPr>
        <w:tblW w:w="4823" w:type="pct"/>
        <w:jc w:val="center"/>
        <w:tblLayout w:type="fixed"/>
        <w:tblLook w:val="0000" w:firstRow="0" w:lastRow="0" w:firstColumn="0" w:lastColumn="0" w:noHBand="0" w:noVBand="0"/>
      </w:tblPr>
      <w:tblGrid>
        <w:gridCol w:w="666"/>
        <w:gridCol w:w="1100"/>
        <w:gridCol w:w="1111"/>
        <w:gridCol w:w="993"/>
        <w:gridCol w:w="1083"/>
        <w:gridCol w:w="1141"/>
        <w:gridCol w:w="937"/>
        <w:gridCol w:w="1224"/>
        <w:gridCol w:w="759"/>
      </w:tblGrid>
      <w:tr w:rsidR="00307FAA" w:rsidRPr="005310D2" w:rsidTr="00BB2816">
        <w:trPr>
          <w:trHeight w:val="285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Телім</w:t>
            </w:r>
          </w:p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№, j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Балл </w:t>
            </w:r>
          </w:p>
          <w:p w:rsidR="00307FAA" w:rsidRPr="005310D2" w:rsidRDefault="00307FAA" w:rsidP="00BB2816">
            <w:pPr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бонитеті, 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Өнімділік, y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2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4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y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2</w:t>
            </w:r>
            <w:r w:rsidRPr="005310D2">
              <w:rPr>
                <w:sz w:val="20"/>
                <w:szCs w:val="20"/>
                <w:lang w:val="kk-KZ"/>
              </w:rPr>
              <w:t>y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ỹ=f(x)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23,5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23,7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24,0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38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26,7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lastRenderedPageBreak/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24,3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28,8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33,5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8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37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27,6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9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23,0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10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40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29,4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50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30,5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52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35,0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CA566F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CA566F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</w:p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кестедегі табылған сандарды параболалық регрессияның жүйесіне қойылады да, а</w:t>
      </w:r>
      <w:r w:rsidRPr="00984A2C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,</w:t>
      </w:r>
      <w:r w:rsidRPr="00434DF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</w:t>
      </w:r>
      <w:r w:rsidRPr="00984A2C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және а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мәні табылады. Осыдан кейін А және В матрицалары табылып, А матрицасының кері түрі табылады. Осылайша</w:t>
      </w:r>
      <w:r w:rsidRPr="003461F0">
        <w:rPr>
          <w:sz w:val="28"/>
          <w:szCs w:val="28"/>
          <w:lang w:val="kk-KZ"/>
        </w:rPr>
        <w:t xml:space="preserve"> жүйенің негізгі параметрлері табылды: </w:t>
      </w:r>
      <w:r w:rsidRPr="005310D2">
        <w:rPr>
          <w:position w:val="-10"/>
          <w:sz w:val="28"/>
          <w:szCs w:val="28"/>
          <w:lang w:val="en-US"/>
        </w:rPr>
        <w:object w:dxaOrig="260" w:dyaOrig="340">
          <v:shape id="_x0000_i1027" type="#_x0000_t75" style="width:12.75pt;height:17.25pt" o:ole="">
            <v:imagedata r:id="rId8" o:title=""/>
          </v:shape>
          <o:OLEObject Type="Embed" ProgID="Equation.3" ShapeID="_x0000_i1027" DrawAspect="Content" ObjectID="_1646786809" r:id="rId9"/>
        </w:object>
      </w:r>
      <w:r w:rsidRPr="005310D2">
        <w:rPr>
          <w:sz w:val="28"/>
          <w:szCs w:val="28"/>
          <w:lang w:val="kk-KZ"/>
        </w:rPr>
        <w:t xml:space="preserve">, </w:t>
      </w:r>
      <w:r w:rsidRPr="005310D2">
        <w:rPr>
          <w:position w:val="-10"/>
          <w:sz w:val="28"/>
          <w:szCs w:val="28"/>
          <w:lang w:val="en-US"/>
        </w:rPr>
        <w:object w:dxaOrig="279" w:dyaOrig="340">
          <v:shape id="_x0000_i1028" type="#_x0000_t75" style="width:14.25pt;height:17.25pt" o:ole="">
            <v:imagedata r:id="rId10" o:title=""/>
          </v:shape>
          <o:OLEObject Type="Embed" ProgID="Equation.3" ShapeID="_x0000_i1028" DrawAspect="Content" ObjectID="_1646786810" r:id="rId11"/>
        </w:object>
      </w:r>
      <w:r w:rsidRPr="005310D2">
        <w:rPr>
          <w:sz w:val="28"/>
          <w:szCs w:val="28"/>
          <w:lang w:val="kk-KZ"/>
        </w:rPr>
        <w:t xml:space="preserve">, </w:t>
      </w:r>
      <w:r w:rsidRPr="005310D2">
        <w:rPr>
          <w:position w:val="-12"/>
          <w:sz w:val="28"/>
          <w:szCs w:val="28"/>
          <w:lang w:val="en-US"/>
        </w:rPr>
        <w:object w:dxaOrig="260" w:dyaOrig="360">
          <v:shape id="_x0000_i1029" type="#_x0000_t75" style="width:12.75pt;height:18pt" o:ole="">
            <v:imagedata r:id="rId12" o:title=""/>
          </v:shape>
          <o:OLEObject Type="Embed" ProgID="Equation.3" ShapeID="_x0000_i1029" DrawAspect="Content" ObjectID="_1646786811" r:id="rId13"/>
        </w:object>
      </w:r>
      <w:r w:rsidRPr="005310D2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Осыдан кейін т</w:t>
      </w:r>
      <w:r w:rsidRPr="003461F0">
        <w:rPr>
          <w:sz w:val="28"/>
          <w:szCs w:val="28"/>
          <w:lang w:val="kk-KZ"/>
        </w:rPr>
        <w:t>ексеру</w:t>
      </w:r>
      <w:r>
        <w:rPr>
          <w:sz w:val="28"/>
          <w:szCs w:val="28"/>
          <w:lang w:val="kk-KZ"/>
        </w:rPr>
        <w:t xml:space="preserve"> жасалады.Егер мәндері тең болса, есептеу дұрыс орындалды.</w:t>
      </w:r>
    </w:p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</w:t>
      </w:r>
      <w:r w:rsidRPr="00984A2C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, а</w:t>
      </w:r>
      <w:r w:rsidRPr="00984A2C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және а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мәні табылғаннан кейін параболалық регрессияның теңдеуі арқылы парабола регрессиялық, яғни у мәні арқылы параболалық регрессиялық байланыс анықталады. </w:t>
      </w:r>
    </w:p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Табылған көрсеткіштер арқылы балл бониетінің және өнімділіктің өзгерісіне байланысты диаграмма тұрғызылады, диаграмма көбінде парабола тәріздес болып келеді.</w:t>
      </w:r>
    </w:p>
    <w:p w:rsidR="00307FAA" w:rsidRPr="005310D2" w:rsidRDefault="00307FAA" w:rsidP="00307FAA">
      <w:pPr>
        <w:ind w:firstLine="709"/>
        <w:rPr>
          <w:sz w:val="28"/>
          <w:szCs w:val="28"/>
          <w:lang w:val="kk-KZ"/>
        </w:rPr>
      </w:pPr>
    </w:p>
    <w:p w:rsidR="00307FAA" w:rsidRDefault="00307FAA" w:rsidP="00307FAA">
      <w:pPr>
        <w:spacing w:line="360" w:lineRule="auto"/>
        <w:jc w:val="center"/>
        <w:rPr>
          <w:lang w:val="kk-KZ"/>
        </w:rPr>
      </w:pPr>
    </w:p>
    <w:p w:rsidR="00307FAA" w:rsidRDefault="00307FAA" w:rsidP="00307FAA">
      <w:pPr>
        <w:spacing w:line="360" w:lineRule="auto"/>
        <w:jc w:val="center"/>
        <w:rPr>
          <w:lang w:val="kk-KZ"/>
        </w:rPr>
      </w:pPr>
    </w:p>
    <w:p w:rsidR="00307FAA" w:rsidRDefault="00307FAA" w:rsidP="00307FAA">
      <w:pPr>
        <w:spacing w:line="360" w:lineRule="auto"/>
        <w:jc w:val="center"/>
        <w:rPr>
          <w:lang w:val="kk-KZ"/>
        </w:rPr>
      </w:pPr>
    </w:p>
    <w:p w:rsidR="00412823" w:rsidRPr="00307FAA" w:rsidRDefault="00412823">
      <w:pPr>
        <w:rPr>
          <w:lang w:val="kk-KZ"/>
        </w:rPr>
      </w:pPr>
      <w:bookmarkStart w:id="0" w:name="_GoBack"/>
      <w:bookmarkEnd w:id="0"/>
    </w:p>
    <w:sectPr w:rsidR="00412823" w:rsidRPr="00307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36A"/>
    <w:rsid w:val="00307FAA"/>
    <w:rsid w:val="00412823"/>
    <w:rsid w:val="0043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ABA6CD-0D9E-4589-8478-2963D1B3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1282</Characters>
  <Application>Microsoft Office Word</Application>
  <DocSecurity>0</DocSecurity>
  <Lines>10</Lines>
  <Paragraphs>3</Paragraphs>
  <ScaleCrop>false</ScaleCrop>
  <Company>diakov.net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2020-03-26T21:59:00Z</dcterms:created>
  <dcterms:modified xsi:type="dcterms:W3CDTF">2020-03-26T22:00:00Z</dcterms:modified>
</cp:coreProperties>
</file>