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ECD" w:rsidRPr="005D2ECD" w:rsidRDefault="00E83AE4" w:rsidP="005D2ECD">
      <w:pPr>
        <w:pStyle w:val="a3"/>
        <w:numPr>
          <w:ilvl w:val="0"/>
          <w:numId w:val="1"/>
        </w:numPr>
        <w:tabs>
          <w:tab w:val="left" w:pos="1134"/>
        </w:tabs>
        <w:rPr>
          <w:rFonts w:ascii="Times New Roman" w:hAnsi="Times New Roman"/>
          <w:color w:val="333333"/>
          <w:sz w:val="28"/>
          <w:szCs w:val="28"/>
        </w:rPr>
      </w:pPr>
      <w:r w:rsidRPr="00752EFD">
        <w:rPr>
          <w:rFonts w:ascii="Times New Roman" w:hAnsi="Times New Roman"/>
          <w:sz w:val="28"/>
          <w:szCs w:val="28"/>
        </w:rPr>
        <w:t xml:space="preserve">Профессионально важные качества педагога </w:t>
      </w:r>
    </w:p>
    <w:p w:rsidR="00E83AE4" w:rsidRPr="005D2ECD" w:rsidRDefault="005D2ECD" w:rsidP="005D2ECD">
      <w:pPr>
        <w:tabs>
          <w:tab w:val="left" w:pos="1134"/>
        </w:tabs>
        <w:ind w:left="814"/>
        <w:rPr>
          <w:rFonts w:ascii="Times New Roman" w:hAnsi="Times New Roman"/>
          <w:color w:val="333333"/>
          <w:sz w:val="28"/>
          <w:szCs w:val="28"/>
        </w:rPr>
      </w:pPr>
      <w:r w:rsidRPr="005D2ECD"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Pr="005D2ECD">
        <w:rPr>
          <w:rFonts w:ascii="Times New Roman" w:hAnsi="Times New Roman"/>
          <w:sz w:val="28"/>
          <w:szCs w:val="28"/>
        </w:rPr>
        <w:t>Педагогтың</w:t>
      </w:r>
      <w:proofErr w:type="spellEnd"/>
      <w:r w:rsidRPr="005D2E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2ECD">
        <w:rPr>
          <w:rFonts w:ascii="Times New Roman" w:hAnsi="Times New Roman"/>
          <w:sz w:val="28"/>
          <w:szCs w:val="28"/>
        </w:rPr>
        <w:t>кәсіби</w:t>
      </w:r>
      <w:proofErr w:type="spellEnd"/>
      <w:r w:rsidRPr="005D2E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2ECD">
        <w:rPr>
          <w:rFonts w:ascii="Times New Roman" w:hAnsi="Times New Roman"/>
          <w:sz w:val="28"/>
          <w:szCs w:val="28"/>
        </w:rPr>
        <w:t>маңызды</w:t>
      </w:r>
      <w:proofErr w:type="spellEnd"/>
      <w:r w:rsidRPr="005D2E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2ECD">
        <w:rPr>
          <w:rFonts w:ascii="Times New Roman" w:hAnsi="Times New Roman"/>
          <w:sz w:val="28"/>
          <w:szCs w:val="28"/>
        </w:rPr>
        <w:t>қасиеттері</w:t>
      </w:r>
      <w:proofErr w:type="spellEnd"/>
    </w:p>
    <w:p w:rsidR="005D2ECD" w:rsidRPr="005D2ECD" w:rsidRDefault="00E83AE4" w:rsidP="005D2ECD">
      <w:pPr>
        <w:pStyle w:val="a3"/>
        <w:numPr>
          <w:ilvl w:val="0"/>
          <w:numId w:val="1"/>
        </w:numPr>
        <w:tabs>
          <w:tab w:val="left" w:pos="1134"/>
        </w:tabs>
        <w:rPr>
          <w:rFonts w:ascii="Times New Roman" w:hAnsi="Times New Roman"/>
          <w:color w:val="333333"/>
          <w:sz w:val="28"/>
          <w:szCs w:val="28"/>
        </w:rPr>
      </w:pPr>
      <w:r w:rsidRPr="00752EFD">
        <w:rPr>
          <w:rFonts w:ascii="Times New Roman" w:hAnsi="Times New Roman"/>
          <w:sz w:val="28"/>
          <w:szCs w:val="28"/>
        </w:rPr>
        <w:t xml:space="preserve">Содержание и структура подготовки будущего учителя </w:t>
      </w:r>
    </w:p>
    <w:p w:rsidR="00E83AE4" w:rsidRDefault="005D2ECD" w:rsidP="005D2ECD">
      <w:pPr>
        <w:pStyle w:val="a3"/>
        <w:tabs>
          <w:tab w:val="left" w:pos="1134"/>
        </w:tabs>
        <w:ind w:left="117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Pr="005D2ECD">
        <w:rPr>
          <w:rFonts w:ascii="Times New Roman" w:hAnsi="Times New Roman"/>
          <w:sz w:val="28"/>
          <w:szCs w:val="28"/>
        </w:rPr>
        <w:t>Болашақ</w:t>
      </w:r>
      <w:proofErr w:type="spellEnd"/>
      <w:r w:rsidRPr="005D2E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2ECD">
        <w:rPr>
          <w:rFonts w:ascii="Times New Roman" w:hAnsi="Times New Roman"/>
          <w:sz w:val="28"/>
          <w:szCs w:val="28"/>
        </w:rPr>
        <w:t>мұғ</w:t>
      </w:r>
      <w:proofErr w:type="gramStart"/>
      <w:r w:rsidRPr="005D2ECD">
        <w:rPr>
          <w:rFonts w:ascii="Times New Roman" w:hAnsi="Times New Roman"/>
          <w:sz w:val="28"/>
          <w:szCs w:val="28"/>
        </w:rPr>
        <w:t>ал</w:t>
      </w:r>
      <w:proofErr w:type="gramEnd"/>
      <w:r w:rsidRPr="005D2ECD">
        <w:rPr>
          <w:rFonts w:ascii="Times New Roman" w:hAnsi="Times New Roman"/>
          <w:sz w:val="28"/>
          <w:szCs w:val="28"/>
        </w:rPr>
        <w:t>імді</w:t>
      </w:r>
      <w:proofErr w:type="spellEnd"/>
      <w:r w:rsidRPr="005D2E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2ECD">
        <w:rPr>
          <w:rFonts w:ascii="Times New Roman" w:hAnsi="Times New Roman"/>
          <w:sz w:val="28"/>
          <w:szCs w:val="28"/>
        </w:rPr>
        <w:t>даярлаудың</w:t>
      </w:r>
      <w:proofErr w:type="spellEnd"/>
      <w:r w:rsidRPr="005D2E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2ECD">
        <w:rPr>
          <w:rFonts w:ascii="Times New Roman" w:hAnsi="Times New Roman"/>
          <w:sz w:val="28"/>
          <w:szCs w:val="28"/>
        </w:rPr>
        <w:t>мазмұны</w:t>
      </w:r>
      <w:proofErr w:type="spellEnd"/>
      <w:r w:rsidRPr="005D2ECD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5D2ECD">
        <w:rPr>
          <w:rFonts w:ascii="Times New Roman" w:hAnsi="Times New Roman"/>
          <w:sz w:val="28"/>
          <w:szCs w:val="28"/>
        </w:rPr>
        <w:t>құрылымы</w:t>
      </w:r>
      <w:proofErr w:type="spellEnd"/>
    </w:p>
    <w:p w:rsidR="005D2ECD" w:rsidRPr="00752EFD" w:rsidRDefault="005D2ECD" w:rsidP="005D2ECD">
      <w:pPr>
        <w:pStyle w:val="a3"/>
        <w:tabs>
          <w:tab w:val="left" w:pos="1134"/>
        </w:tabs>
        <w:ind w:left="1174"/>
        <w:rPr>
          <w:rFonts w:ascii="Times New Roman" w:hAnsi="Times New Roman"/>
          <w:color w:val="333333"/>
          <w:sz w:val="28"/>
          <w:szCs w:val="28"/>
        </w:rPr>
      </w:pPr>
    </w:p>
    <w:p w:rsidR="00E83AE4" w:rsidRPr="005D2ECD" w:rsidRDefault="00E83AE4" w:rsidP="005D2ECD">
      <w:pPr>
        <w:pStyle w:val="a3"/>
        <w:numPr>
          <w:ilvl w:val="0"/>
          <w:numId w:val="1"/>
        </w:numPr>
        <w:tabs>
          <w:tab w:val="left" w:pos="1134"/>
        </w:tabs>
        <w:rPr>
          <w:rFonts w:ascii="Times New Roman" w:hAnsi="Times New Roman"/>
          <w:color w:val="333333"/>
          <w:sz w:val="28"/>
          <w:szCs w:val="28"/>
        </w:rPr>
      </w:pPr>
      <w:r w:rsidRPr="00752EFD">
        <w:rPr>
          <w:rFonts w:ascii="Times New Roman" w:hAnsi="Times New Roman"/>
          <w:sz w:val="28"/>
          <w:szCs w:val="28"/>
        </w:rPr>
        <w:t xml:space="preserve">Педагогическая коммуникация понятие и сущность </w:t>
      </w:r>
      <w:r w:rsidR="005D2ECD"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="005D2ECD" w:rsidRPr="005D2ECD">
        <w:rPr>
          <w:rFonts w:ascii="Times New Roman" w:hAnsi="Times New Roman"/>
          <w:sz w:val="28"/>
          <w:szCs w:val="28"/>
        </w:rPr>
        <w:t>Педагогикалық</w:t>
      </w:r>
      <w:proofErr w:type="spellEnd"/>
      <w:r w:rsidR="005D2ECD" w:rsidRPr="005D2ECD">
        <w:rPr>
          <w:rFonts w:ascii="Times New Roman" w:hAnsi="Times New Roman"/>
          <w:sz w:val="28"/>
          <w:szCs w:val="28"/>
        </w:rPr>
        <w:t xml:space="preserve"> коммуникация </w:t>
      </w:r>
      <w:proofErr w:type="spellStart"/>
      <w:r w:rsidR="005D2ECD" w:rsidRPr="005D2ECD">
        <w:rPr>
          <w:rFonts w:ascii="Times New Roman" w:hAnsi="Times New Roman"/>
          <w:sz w:val="28"/>
          <w:szCs w:val="28"/>
        </w:rPr>
        <w:t>түсіні</w:t>
      </w:r>
      <w:proofErr w:type="gramStart"/>
      <w:r w:rsidR="005D2ECD" w:rsidRPr="005D2ECD">
        <w:rPr>
          <w:rFonts w:ascii="Times New Roman" w:hAnsi="Times New Roman"/>
          <w:sz w:val="28"/>
          <w:szCs w:val="28"/>
        </w:rPr>
        <w:t>г</w:t>
      </w:r>
      <w:proofErr w:type="gramEnd"/>
      <w:r w:rsidR="005D2ECD" w:rsidRPr="005D2ECD">
        <w:rPr>
          <w:rFonts w:ascii="Times New Roman" w:hAnsi="Times New Roman"/>
          <w:sz w:val="28"/>
          <w:szCs w:val="28"/>
        </w:rPr>
        <w:t>і</w:t>
      </w:r>
      <w:proofErr w:type="spellEnd"/>
      <w:r w:rsidR="005D2ECD" w:rsidRPr="005D2E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D2ECD" w:rsidRPr="005D2ECD">
        <w:rPr>
          <w:rFonts w:ascii="Times New Roman" w:hAnsi="Times New Roman"/>
          <w:sz w:val="28"/>
          <w:szCs w:val="28"/>
        </w:rPr>
        <w:t>және</w:t>
      </w:r>
      <w:proofErr w:type="spellEnd"/>
      <w:r w:rsidR="005D2ECD" w:rsidRPr="005D2E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D2ECD" w:rsidRPr="005D2ECD">
        <w:rPr>
          <w:rFonts w:ascii="Times New Roman" w:hAnsi="Times New Roman"/>
          <w:sz w:val="28"/>
          <w:szCs w:val="28"/>
        </w:rPr>
        <w:t>мәні</w:t>
      </w:r>
      <w:proofErr w:type="spellEnd"/>
    </w:p>
    <w:p w:rsidR="005D2ECD" w:rsidRPr="00752EFD" w:rsidRDefault="005D2ECD" w:rsidP="005D2ECD">
      <w:pPr>
        <w:pStyle w:val="a3"/>
        <w:tabs>
          <w:tab w:val="left" w:pos="1134"/>
        </w:tabs>
        <w:ind w:left="1174"/>
        <w:rPr>
          <w:rFonts w:ascii="Times New Roman" w:hAnsi="Times New Roman"/>
          <w:color w:val="333333"/>
          <w:sz w:val="28"/>
          <w:szCs w:val="28"/>
        </w:rPr>
      </w:pPr>
    </w:p>
    <w:p w:rsidR="00E83AE4" w:rsidRPr="005D2ECD" w:rsidRDefault="00E83AE4" w:rsidP="005D2ECD">
      <w:pPr>
        <w:pStyle w:val="a3"/>
        <w:numPr>
          <w:ilvl w:val="0"/>
          <w:numId w:val="1"/>
        </w:numPr>
        <w:tabs>
          <w:tab w:val="left" w:pos="1134"/>
        </w:tabs>
        <w:rPr>
          <w:rFonts w:ascii="Times New Roman" w:hAnsi="Times New Roman"/>
          <w:color w:val="333333"/>
          <w:sz w:val="28"/>
          <w:szCs w:val="28"/>
        </w:rPr>
      </w:pPr>
      <w:r w:rsidRPr="00752EFD">
        <w:rPr>
          <w:rFonts w:ascii="Times New Roman" w:hAnsi="Times New Roman"/>
          <w:sz w:val="28"/>
          <w:szCs w:val="28"/>
        </w:rPr>
        <w:t xml:space="preserve">Основные функции педагогической коммуникации </w:t>
      </w:r>
      <w:r w:rsidR="005D2ECD">
        <w:rPr>
          <w:rFonts w:ascii="Times New Roman" w:hAnsi="Times New Roman"/>
          <w:sz w:val="28"/>
          <w:szCs w:val="28"/>
        </w:rPr>
        <w:t>/</w:t>
      </w:r>
      <w:r w:rsidR="005D2ECD" w:rsidRPr="005D2ECD">
        <w:t xml:space="preserve"> </w:t>
      </w:r>
      <w:proofErr w:type="spellStart"/>
      <w:r w:rsidR="005D2ECD" w:rsidRPr="005D2ECD">
        <w:rPr>
          <w:rFonts w:ascii="Times New Roman" w:hAnsi="Times New Roman"/>
          <w:sz w:val="28"/>
          <w:szCs w:val="28"/>
        </w:rPr>
        <w:t>Педагогикалық</w:t>
      </w:r>
      <w:proofErr w:type="spellEnd"/>
      <w:r w:rsidR="005D2ECD" w:rsidRPr="005D2E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D2ECD" w:rsidRPr="005D2ECD">
        <w:rPr>
          <w:rFonts w:ascii="Times New Roman" w:hAnsi="Times New Roman"/>
          <w:sz w:val="28"/>
          <w:szCs w:val="28"/>
        </w:rPr>
        <w:t>коммуникацияның</w:t>
      </w:r>
      <w:proofErr w:type="spellEnd"/>
      <w:r w:rsidR="005D2ECD" w:rsidRPr="005D2E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D2ECD" w:rsidRPr="005D2ECD">
        <w:rPr>
          <w:rFonts w:ascii="Times New Roman" w:hAnsi="Times New Roman"/>
          <w:sz w:val="28"/>
          <w:szCs w:val="28"/>
        </w:rPr>
        <w:t>негізгі</w:t>
      </w:r>
      <w:proofErr w:type="spellEnd"/>
      <w:r w:rsidR="005D2ECD" w:rsidRPr="005D2ECD">
        <w:rPr>
          <w:rFonts w:ascii="Times New Roman" w:hAnsi="Times New Roman"/>
          <w:sz w:val="28"/>
          <w:szCs w:val="28"/>
        </w:rPr>
        <w:t xml:space="preserve"> функциялары</w:t>
      </w:r>
      <w:bookmarkStart w:id="0" w:name="_GoBack"/>
      <w:bookmarkEnd w:id="0"/>
    </w:p>
    <w:p w:rsidR="005D2ECD" w:rsidRDefault="005D2ECD" w:rsidP="005D2ECD">
      <w:pPr>
        <w:tabs>
          <w:tab w:val="left" w:pos="1134"/>
        </w:tabs>
        <w:rPr>
          <w:rFonts w:ascii="Times New Roman" w:hAnsi="Times New Roman"/>
          <w:color w:val="333333"/>
          <w:sz w:val="28"/>
          <w:szCs w:val="28"/>
        </w:rPr>
      </w:pPr>
    </w:p>
    <w:p w:rsidR="005D2ECD" w:rsidRPr="005D2ECD" w:rsidRDefault="005D2ECD" w:rsidP="005D2ECD">
      <w:pPr>
        <w:tabs>
          <w:tab w:val="left" w:pos="1134"/>
        </w:tabs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5D2ECD">
        <w:rPr>
          <w:rFonts w:ascii="Times New Roman" w:hAnsi="Times New Roman"/>
          <w:b/>
          <w:color w:val="FF0000"/>
          <w:sz w:val="28"/>
          <w:szCs w:val="28"/>
        </w:rPr>
        <w:t>ВЫБРАТЬ 1 ЗАДАНИЕ!!!</w:t>
      </w:r>
    </w:p>
    <w:p w:rsidR="00CF0972" w:rsidRDefault="00CF0972"/>
    <w:sectPr w:rsidR="00CF09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31E33"/>
    <w:multiLevelType w:val="hybridMultilevel"/>
    <w:tmpl w:val="8E0AAE9A"/>
    <w:lvl w:ilvl="0" w:tplc="E6363DD0">
      <w:start w:val="1"/>
      <w:numFmt w:val="decimal"/>
      <w:lvlText w:val="%1"/>
      <w:lvlJc w:val="left"/>
      <w:pPr>
        <w:ind w:left="11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A38"/>
    <w:rsid w:val="00420A38"/>
    <w:rsid w:val="005D2ECD"/>
    <w:rsid w:val="00CF0972"/>
    <w:rsid w:val="00E83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3AE4"/>
    <w:pPr>
      <w:widowControl w:val="0"/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3AE4"/>
    <w:pPr>
      <w:widowControl w:val="0"/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342</Characters>
  <Application>Microsoft Office Word</Application>
  <DocSecurity>0</DocSecurity>
  <Lines>2</Lines>
  <Paragraphs>1</Paragraphs>
  <ScaleCrop>false</ScaleCrop>
  <Company>SPecialiST RePack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3</cp:revision>
  <dcterms:created xsi:type="dcterms:W3CDTF">2020-03-13T07:56:00Z</dcterms:created>
  <dcterms:modified xsi:type="dcterms:W3CDTF">2020-03-13T09:09:00Z</dcterms:modified>
</cp:coreProperties>
</file>