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1B3" w:rsidRDefault="008111B3" w:rsidP="008111B3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8111B3" w:rsidRDefault="008111B3" w:rsidP="008111B3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Решите задачу</w:t>
      </w:r>
    </w:p>
    <w:p w:rsidR="008111B3" w:rsidRDefault="008111B3" w:rsidP="008111B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Определить численность водителей АТП. Среднесписочное количество автомобилей - 300, коэффициент выпуска автомобилей на линию - 0,68; время в наряде - 12 час; годовой фонд рабочего времени одного водителя - 1760 час.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111B3"/>
    <w:rsid w:val="00233954"/>
    <w:rsid w:val="00471582"/>
    <w:rsid w:val="005411B7"/>
    <w:rsid w:val="008111B3"/>
    <w:rsid w:val="00892239"/>
    <w:rsid w:val="008F1D07"/>
    <w:rsid w:val="00BD1AB4"/>
    <w:rsid w:val="00E35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1B3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2019-03-10T10:44:00Z</dcterms:created>
  <dcterms:modified xsi:type="dcterms:W3CDTF">2019-03-10T10:44:00Z</dcterms:modified>
</cp:coreProperties>
</file>