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C2A" w:rsidRP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B3969">
        <w:rPr>
          <w:rFonts w:ascii="Times New Roman" w:hAnsi="Times New Roman"/>
          <w:b/>
          <w:color w:val="000000"/>
          <w:sz w:val="28"/>
          <w:szCs w:val="28"/>
        </w:rPr>
        <w:t>Блоки</w:t>
      </w:r>
    </w:p>
    <w:p w:rsidR="00A47721" w:rsidRPr="00A47721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В чертежах постоянно применяются некие повторяющиеся элементы или их наборы. Их можно каждый раз чертить заново, но намного более удобно работать с ними как с единым целым. Для решения таких задач существует понятие блока.</w:t>
      </w:r>
    </w:p>
    <w:p w:rsidR="00A47721" w:rsidRPr="00C81FA9" w:rsidRDefault="00A47721" w:rsidP="00DB3969">
      <w:pPr>
        <w:spacing w:after="0" w:line="288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Блоком называют один или множество разнородных объектов, объединенных в группу с помощью специальной команды. 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D38C3">
        <w:rPr>
          <w:rFonts w:ascii="Times New Roman" w:hAnsi="Times New Roman"/>
          <w:iCs/>
          <w:color w:val="000000"/>
          <w:sz w:val="28"/>
          <w:szCs w:val="28"/>
        </w:rPr>
        <w:t>Блок</w:t>
      </w:r>
      <w:r w:rsidR="00AD38C3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AD38C3">
        <w:rPr>
          <w:rFonts w:ascii="Times New Roman" w:hAnsi="Times New Roman"/>
          <w:color w:val="000000"/>
          <w:sz w:val="28"/>
          <w:szCs w:val="28"/>
        </w:rPr>
        <w:t>–</w:t>
      </w:r>
      <w:r w:rsidRPr="00A47721">
        <w:rPr>
          <w:rFonts w:ascii="Times New Roman" w:hAnsi="Times New Roman"/>
          <w:color w:val="000000"/>
          <w:sz w:val="28"/>
          <w:szCs w:val="28"/>
        </w:rPr>
        <w:t xml:space="preserve"> составной примитив, сформированный из других примитивов или их совокупности</w:t>
      </w:r>
      <w:r w:rsidR="00AD38C3">
        <w:rPr>
          <w:rFonts w:ascii="Times New Roman" w:hAnsi="Times New Roman"/>
          <w:color w:val="000000"/>
          <w:sz w:val="28"/>
          <w:szCs w:val="28"/>
        </w:rPr>
        <w:t>,</w:t>
      </w:r>
      <w:r w:rsidRPr="00A47721">
        <w:rPr>
          <w:rFonts w:ascii="Times New Roman" w:hAnsi="Times New Roman"/>
          <w:color w:val="000000"/>
          <w:sz w:val="28"/>
          <w:szCs w:val="28"/>
        </w:rPr>
        <w:t xml:space="preserve"> в том числе других блоков.</w:t>
      </w:r>
    </w:p>
    <w:p w:rsidR="00AD38C3" w:rsidRPr="00C81FA9" w:rsidRDefault="00A47721" w:rsidP="00DB3969">
      <w:pPr>
        <w:shd w:val="clear" w:color="auto" w:fill="FFFFFF"/>
        <w:spacing w:after="0" w:line="288" w:lineRule="auto"/>
        <w:ind w:firstLine="567"/>
        <w:jc w:val="both"/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</w:pP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В блоки имеет смысл объединять взаимосвязанные об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ъ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екты, вид (положение) которых не изменяется в ходе работы. </w:t>
      </w:r>
      <w:r w:rsidR="00AD38C3" w:rsidRPr="00C81FA9">
        <w:rPr>
          <w:rFonts w:ascii="Times New Roman" w:eastAsia="Calibri" w:hAnsi="Times New Roman" w:cs="Times New Roman"/>
          <w:sz w:val="28"/>
          <w:szCs w:val="28"/>
        </w:rPr>
        <w:t>Например, при построении схемы электрической принципиальной необходимо несколько раз вставлять одни и те же изображения резисторов, конденсаторов и т.п. с различными их обозначениями</w:t>
      </w:r>
      <w:r w:rsidR="00AD38C3">
        <w:rPr>
          <w:rFonts w:ascii="Times New Roman" w:hAnsi="Times New Roman"/>
          <w:sz w:val="28"/>
          <w:szCs w:val="28"/>
        </w:rPr>
        <w:t>.</w:t>
      </w:r>
      <w:r w:rsidR="00AD38C3" w:rsidRPr="00C81FA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 xml:space="preserve">в виде блока может быть </w:t>
      </w:r>
      <w:proofErr w:type="gramStart"/>
      <w:r w:rsidRPr="00A47721">
        <w:rPr>
          <w:rFonts w:ascii="Times New Roman" w:hAnsi="Times New Roman"/>
          <w:color w:val="000000"/>
          <w:sz w:val="28"/>
          <w:szCs w:val="28"/>
        </w:rPr>
        <w:t>оформлены</w:t>
      </w:r>
      <w:proofErr w:type="gramEnd"/>
      <w:r w:rsidRPr="00A47721">
        <w:rPr>
          <w:rFonts w:ascii="Times New Roman" w:hAnsi="Times New Roman"/>
          <w:color w:val="000000"/>
          <w:sz w:val="28"/>
          <w:szCs w:val="28"/>
        </w:rPr>
        <w:t>: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-элементы электрических и электронных схем (сопротивлени</w:t>
      </w:r>
      <w:r w:rsidR="00AD38C3">
        <w:rPr>
          <w:rFonts w:ascii="Times New Roman" w:hAnsi="Times New Roman"/>
          <w:color w:val="000000"/>
          <w:sz w:val="28"/>
          <w:szCs w:val="28"/>
        </w:rPr>
        <w:t xml:space="preserve">я, конденсаторы, индуктивности, </w:t>
      </w:r>
      <w:r w:rsidRPr="00A47721">
        <w:rPr>
          <w:rFonts w:ascii="Times New Roman" w:hAnsi="Times New Roman"/>
          <w:color w:val="000000"/>
          <w:sz w:val="28"/>
          <w:szCs w:val="28"/>
        </w:rPr>
        <w:t>транзисторы, трансформаторы);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- элементы строительных и архитектурных конструкций;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- элементы и узлы конструкций в машиностроении;</w:t>
      </w:r>
    </w:p>
    <w:p w:rsidR="00AD38C3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- рамка и основная надпись чертежа;</w:t>
      </w:r>
    </w:p>
    <w:p w:rsidR="00A47721" w:rsidRPr="00A47721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>и многие др.</w:t>
      </w:r>
    </w:p>
    <w:p w:rsidR="00A47721" w:rsidRDefault="00A47721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После создания блока, его копии можно разместить произвольно на плоскости чертежа или перенести (скопировать) в др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у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гой чертеж.</w:t>
      </w:r>
    </w:p>
    <w:p w:rsidR="00AD38C3" w:rsidRDefault="00AD38C3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Блок необходим для того, чтобы всеми объектами, входящими в него, можно было управлять единообразно. Так, при уничтожении блока, вставленного в чертеж, уничтож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C81FA9">
        <w:rPr>
          <w:rFonts w:ascii="Times New Roman" w:eastAsia="Calibri" w:hAnsi="Times New Roman" w:cs="Times New Roman"/>
          <w:color w:val="000000"/>
          <w:sz w:val="28"/>
          <w:szCs w:val="28"/>
        </w:rPr>
        <w:t>ются все объекты, его составляющие.</w:t>
      </w:r>
    </w:p>
    <w:p w:rsidR="00AD38C3" w:rsidRPr="00A47721" w:rsidRDefault="00AD38C3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47721">
        <w:rPr>
          <w:rFonts w:ascii="Times New Roman" w:hAnsi="Times New Roman"/>
          <w:color w:val="000000"/>
          <w:sz w:val="28"/>
          <w:szCs w:val="28"/>
        </w:rPr>
        <w:t xml:space="preserve">Блоки работают очень просто. В файле </w:t>
      </w:r>
      <w:proofErr w:type="spellStart"/>
      <w:r w:rsidRPr="00A47721">
        <w:rPr>
          <w:rFonts w:ascii="Times New Roman" w:hAnsi="Times New Roman"/>
          <w:color w:val="000000"/>
          <w:sz w:val="28"/>
          <w:szCs w:val="28"/>
        </w:rPr>
        <w:t>dwg</w:t>
      </w:r>
      <w:proofErr w:type="spellEnd"/>
      <w:r w:rsidRPr="00A47721">
        <w:rPr>
          <w:rFonts w:ascii="Times New Roman" w:hAnsi="Times New Roman"/>
          <w:color w:val="000000"/>
          <w:sz w:val="28"/>
          <w:szCs w:val="28"/>
        </w:rPr>
        <w:t xml:space="preserve"> хранятся описания всех блоков. При вставке экземпляра блока в чертеж фактически вставляется не сам блок, а ссылка на его описание. Поэтому при изменении описания блока меняются все его вхождения в файле.</w:t>
      </w:r>
    </w:p>
    <w:p w:rsidR="00AD38C3" w:rsidRPr="00AD38C3" w:rsidRDefault="00AD38C3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AD38C3">
        <w:rPr>
          <w:rFonts w:ascii="Times New Roman" w:hAnsi="Times New Roman"/>
          <w:color w:val="000000"/>
          <w:sz w:val="28"/>
          <w:szCs w:val="28"/>
        </w:rPr>
        <w:t>Блоки условно можно разделить на 3 класса: обычные, единичные и динамические.</w:t>
      </w:r>
    </w:p>
    <w:p w:rsidR="00DB3969" w:rsidRPr="00AD38C3" w:rsidRDefault="00DB3969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07C2A" w:rsidRP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B3969">
        <w:rPr>
          <w:rFonts w:ascii="Times New Roman" w:hAnsi="Times New Roman"/>
          <w:b/>
          <w:color w:val="000000"/>
          <w:sz w:val="28"/>
          <w:szCs w:val="28"/>
        </w:rPr>
        <w:t>Свойства Блока: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Блок может быть вставлен в любое место чертежа, в любом масштабе и под любым углом.</w:t>
      </w:r>
    </w:p>
    <w:p w:rsidR="00DB3969" w:rsidRDefault="00DB3969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- </w:t>
      </w:r>
      <w:r w:rsidR="00607C2A" w:rsidRPr="00DB3969">
        <w:rPr>
          <w:rFonts w:ascii="Times New Roman" w:hAnsi="Times New Roman"/>
          <w:color w:val="000000"/>
          <w:sz w:val="28"/>
          <w:szCs w:val="28"/>
        </w:rPr>
        <w:t xml:space="preserve">Блок рассматривается </w:t>
      </w:r>
      <w:proofErr w:type="spellStart"/>
      <w:r w:rsidR="00607C2A" w:rsidRPr="00DB3969">
        <w:rPr>
          <w:rFonts w:ascii="Times New Roman" w:hAnsi="Times New Roman"/>
          <w:color w:val="000000"/>
          <w:sz w:val="28"/>
          <w:szCs w:val="28"/>
        </w:rPr>
        <w:t>AutoCAD</w:t>
      </w:r>
      <w:proofErr w:type="spellEnd"/>
      <w:r w:rsidR="00607C2A" w:rsidRPr="00DB3969">
        <w:rPr>
          <w:rFonts w:ascii="Times New Roman" w:hAnsi="Times New Roman"/>
          <w:color w:val="000000"/>
          <w:sz w:val="28"/>
          <w:szCs w:val="28"/>
        </w:rPr>
        <w:t xml:space="preserve"> как единый объект, как обычный примитив, и к нему можно применять те же операции что для обычного примитива (удалять, масштабировать, редактировать, перемещать и т.д.).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 xml:space="preserve">- Блоки могут быть сформированы и использованы как в рамках одного чертежа (внутренние блоки), так и записаны в файле на диске с тем, чтобы в дальнейшем их можно было поместить в другие </w:t>
      </w:r>
      <w:proofErr w:type="gramStart"/>
      <w:r w:rsidRPr="00DB3969">
        <w:rPr>
          <w:rFonts w:ascii="Times New Roman" w:hAnsi="Times New Roman"/>
          <w:color w:val="000000"/>
          <w:sz w:val="28"/>
          <w:szCs w:val="28"/>
        </w:rPr>
        <w:t>чертежи</w:t>
      </w:r>
      <w:proofErr w:type="gramEnd"/>
      <w:r w:rsidRPr="00DB3969">
        <w:rPr>
          <w:rFonts w:ascii="Times New Roman" w:hAnsi="Times New Roman"/>
          <w:color w:val="000000"/>
          <w:sz w:val="28"/>
          <w:szCs w:val="28"/>
        </w:rPr>
        <w:t xml:space="preserve"> т.е. их можно хранить в библиотеках конкретных предметных областей (приложений), при этом блоки можно помещать в библиотеку, удалять и модифицировать.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 xml:space="preserve">- Блок может содержать объекты, остающиеся неизменными при вставке в </w:t>
      </w:r>
      <w:proofErr w:type="gramStart"/>
      <w:r w:rsidRPr="00DB3969">
        <w:rPr>
          <w:rFonts w:ascii="Times New Roman" w:hAnsi="Times New Roman"/>
          <w:color w:val="000000"/>
          <w:sz w:val="28"/>
          <w:szCs w:val="28"/>
        </w:rPr>
        <w:t>чертеж</w:t>
      </w:r>
      <w:proofErr w:type="gramEnd"/>
      <w:r w:rsidRPr="00DB3969">
        <w:rPr>
          <w:rFonts w:ascii="Times New Roman" w:hAnsi="Times New Roman"/>
          <w:color w:val="000000"/>
          <w:sz w:val="28"/>
          <w:szCs w:val="28"/>
        </w:rPr>
        <w:t xml:space="preserve"> т. е. постоянную частью блока (в примере с рамкой постоянной частью блока являются рамка с основными надписями) вместе с тем, блок может содержать текстовые объекты, значение которых меняется от чертежа к чертежу (дата подготовки чертежа, фамилия разработчика и т.д.) Эти объекты называются </w:t>
      </w:r>
      <w:r w:rsidRPr="00DB3969">
        <w:rPr>
          <w:rFonts w:ascii="Times New Roman" w:hAnsi="Times New Roman"/>
          <w:b/>
          <w:color w:val="000000"/>
          <w:sz w:val="28"/>
          <w:szCs w:val="28"/>
        </w:rPr>
        <w:t>атрибутами блока</w:t>
      </w:r>
      <w:r w:rsidRPr="00DB3969">
        <w:rPr>
          <w:rFonts w:ascii="Times New Roman" w:hAnsi="Times New Roman"/>
          <w:color w:val="000000"/>
          <w:sz w:val="28"/>
          <w:szCs w:val="28"/>
        </w:rPr>
        <w:t>. При вставке в чертеж атрибут заменяется конкретным значением для данного чертежа</w:t>
      </w:r>
    </w:p>
    <w:p w:rsidR="00DB3969" w:rsidRPr="00D35EB2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35EB2">
        <w:rPr>
          <w:rFonts w:ascii="Times New Roman" w:hAnsi="Times New Roman"/>
          <w:b/>
          <w:color w:val="000000"/>
          <w:sz w:val="28"/>
          <w:szCs w:val="28"/>
        </w:rPr>
        <w:t>Использование блоков позволяет: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снизить трудоемкость проектирования;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приспособиться к требованиям заказчика;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упростить процесс модификации чертежа;</w:t>
      </w:r>
    </w:p>
    <w:p w:rsid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сократить время создания чертежа и упростить процесс его редактирования;</w:t>
      </w:r>
    </w:p>
    <w:p w:rsidR="00607C2A" w:rsidRPr="00DB3969" w:rsidRDefault="00607C2A" w:rsidP="00DB3969">
      <w:pPr>
        <w:spacing w:after="0" w:line="288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DB3969">
        <w:rPr>
          <w:rFonts w:ascii="Times New Roman" w:hAnsi="Times New Roman"/>
          <w:color w:val="000000"/>
          <w:sz w:val="28"/>
          <w:szCs w:val="28"/>
        </w:rPr>
        <w:t>- сэкономить память.</w:t>
      </w:r>
    </w:p>
    <w:p w:rsidR="00D35EB2" w:rsidRDefault="00D35EB2" w:rsidP="00D35EB2">
      <w:pPr>
        <w:spacing w:after="0" w:line="288" w:lineRule="auto"/>
        <w:ind w:firstLine="567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E7957">
        <w:rPr>
          <w:rFonts w:ascii="Times New Roman" w:hAnsi="Times New Roman" w:cs="Times New Roman"/>
          <w:b/>
          <w:color w:val="000000"/>
          <w:sz w:val="28"/>
          <w:szCs w:val="28"/>
        </w:rPr>
        <w:t>Создание блоков в Автокаде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В первую очередь научимся создавать обычные статические блоки для </w:t>
      </w:r>
      <w:proofErr w:type="spell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AutoCAD</w:t>
      </w:r>
      <w:proofErr w:type="spell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 на примере одного из электрических элементов - резистора. Для этого начертим с помощью стандартных примитивов сам элемент. Используем инструмент «Отрезок».</w:t>
      </w: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 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2200043" cy="1100022"/>
            <wp:effectExtent l="19050" t="0" r="0" b="0"/>
            <wp:docPr id="1" name="Рисунок 1" descr="Как создать блок в Автокад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создать блок в Автокаде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113" cy="1100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Рис. 1. Заготовка для блока «Резистор».</w:t>
      </w:r>
    </w:p>
    <w:p w:rsidR="00D35EB2" w:rsidRPr="00D35EB2" w:rsidRDefault="00D35EB2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Далее нужно создать непосредственно сам блок, который будет иметь одну базовую точку, уникальные свойства, а главное, все объекты из которых он состоит, сгруппируются в один именованный набор.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lastRenderedPageBreak/>
        <w:t>Чтобы создать так называемое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hyperlink r:id="rId6" w:tgtFrame="_blank" w:history="1">
        <w:r w:rsidRPr="00D35EB2">
          <w:rPr>
            <w:rFonts w:ascii="Times New Roman" w:eastAsia="Times New Roman" w:hAnsi="Times New Roman" w:cs="Times New Roman"/>
            <w:color w:val="336699"/>
            <w:sz w:val="28"/>
            <w:u w:val="single"/>
            <w:lang w:eastAsia="ru-RU"/>
          </w:rPr>
          <w:t>определение блока</w:t>
        </w:r>
      </w:hyperlink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необходимо: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4014470" cy="1360170"/>
            <wp:effectExtent l="19050" t="0" r="5080" b="0"/>
            <wp:docPr id="2" name="Рисунок 2" descr="Объединить в блок в Автокад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ъединить в блок в Автокаде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470" cy="1360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 xml:space="preserve">Рис. 2. Команда </w:t>
      </w:r>
      <w:proofErr w:type="spellStart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AutoCAD</w:t>
      </w:r>
      <w:proofErr w:type="spellEnd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 xml:space="preserve"> «Создать блок».</w:t>
      </w:r>
    </w:p>
    <w:p w:rsidR="00D35EB2" w:rsidRPr="00D35EB2" w:rsidRDefault="00D35EB2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  <w:t>ШАГ 1.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 Перейти на вкладку «Вставка» → панель «Определение блока» → «Создать блок» или в командной строке прописать псевдоним команды «БЛОК» - «б» и нажать </w:t>
      </w:r>
      <w:proofErr w:type="spell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Enter</w:t>
      </w:r>
      <w:proofErr w:type="spell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. 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В открывшемся диалоговом окне «Определение блока» нужно: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  <w:t>ШАГ 2.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Задать блоку уникальное имя (в нашем случае - «Резистор»). Имя обязательно должно отображать суть создаваемого элемента чертежа. Если вдруг вы допустили опечатку в названии или указали некорректное имя, то имейте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ввиду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, что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блок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 можно переименовать даже после его создания</w:t>
      </w:r>
      <w:r w:rsidR="00D35EB2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.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З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адать базовую точку. В качестве базовой точки блока рекомендуется указывать какую-либо характерную точку на самом объекте. Во-первых, вам будет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удобнее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 потом вставлять блок, а во-вторых, именно в базовой точке появляется «ручка», т.е. при выделении блока объектные привязки будут срабатывать относительно ее.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2835662" cy="919883"/>
            <wp:effectExtent l="19050" t="0" r="2788" b="0"/>
            <wp:docPr id="3" name="Рисунок 3" descr="Преобразовать в блок в Автокад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еобразовать в блок в Автокаде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080" cy="919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 xml:space="preserve">Рис. 3. Указание базовой точки для блока </w:t>
      </w:r>
      <w:proofErr w:type="spellStart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AutoCAD</w:t>
      </w:r>
      <w:proofErr w:type="spellEnd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.</w:t>
      </w:r>
    </w:p>
    <w:p w:rsidR="00D35EB2" w:rsidRPr="00D35EB2" w:rsidRDefault="00D35EB2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  <w:t>ШАГ 4.</w:t>
      </w:r>
      <w:r w:rsidRPr="00D35EB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Выбрать объекты, которые должны войти в блок. Ниже есть группа переключателей, которые определяют, что делать с выделенным набором объектов после их объединения в блок: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iCs/>
          <w:color w:val="1265BA"/>
          <w:sz w:val="28"/>
          <w:szCs w:val="28"/>
          <w:lang w:eastAsia="ru-RU"/>
        </w:rPr>
        <w:t>Оставить</w:t>
      </w:r>
      <w:r w:rsidRPr="00D35EB2">
        <w:rPr>
          <w:rFonts w:ascii="Times New Roman" w:eastAsia="Times New Roman" w:hAnsi="Times New Roman" w:cs="Times New Roman"/>
          <w:iCs/>
          <w:color w:val="1265BA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 объекты будут сохранены на чертеже в том виде, в котором они были до создания блока.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iCs/>
          <w:color w:val="1265BA"/>
          <w:sz w:val="28"/>
          <w:szCs w:val="28"/>
          <w:lang w:eastAsia="ru-RU"/>
        </w:rPr>
        <w:t>Преобразовать в блок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- исходный набор объектов будет заменен на созданный блок. Эта установка используется по умолчанию и подходит для большинства случаев. Воспользуемся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именное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 ей.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</w:t>
      </w:r>
      <w:r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iCs/>
          <w:color w:val="1265BA"/>
          <w:sz w:val="28"/>
          <w:szCs w:val="28"/>
          <w:lang w:eastAsia="ru-RU"/>
        </w:rPr>
        <w:t>Удалить</w:t>
      </w: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 исходные объекты будут удалены с чертежа после создания блока.</w:t>
      </w:r>
    </w:p>
    <w:p w:rsid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lastRenderedPageBreak/>
        <w:drawing>
          <wp:inline distT="0" distB="0" distL="0" distR="0">
            <wp:extent cx="3905386" cy="2843561"/>
            <wp:effectExtent l="19050" t="0" r="0" b="0"/>
            <wp:docPr id="4" name="Рисунок 4" descr="Диалоговое окно «Определение блока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Диалоговое окно «Определение блока»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689" cy="2845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364" w:rsidRDefault="00282364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Рис. 4. Настройки диалогового окна «Определение блока».</w:t>
      </w:r>
    </w:p>
    <w:p w:rsidR="00282364" w:rsidRDefault="00282364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00"/>
          <w:lang w:eastAsia="ru-RU"/>
        </w:rPr>
        <w:t>ШАГ 5.</w:t>
      </w:r>
      <w:r w:rsidRPr="00D35EB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После выполненных настроек необходимо нажать «</w:t>
      </w:r>
      <w:proofErr w:type="spell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Ок</w:t>
      </w:r>
      <w:proofErr w:type="spell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». В результате исходные объекты преобразуются в 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блок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 xml:space="preserve"> и будут выглядеть следующим образом: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1977019" cy="933880"/>
            <wp:effectExtent l="19050" t="0" r="4181" b="0"/>
            <wp:docPr id="5" name="Рисунок 5" descr="Сохранить блок в Автокад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охранить блок в Автокаде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454" cy="93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 xml:space="preserve">Рис. 5. Готовый блок </w:t>
      </w:r>
      <w:proofErr w:type="spellStart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AutoCAD</w:t>
      </w:r>
      <w:proofErr w:type="spellEnd"/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 xml:space="preserve"> «Резистор».</w:t>
      </w:r>
    </w:p>
    <w:p w:rsidR="00D35EB2" w:rsidRPr="00D35EB2" w:rsidRDefault="00D35EB2" w:rsidP="00D35EB2">
      <w:pPr>
        <w:spacing w:after="0" w:line="288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E7957">
        <w:rPr>
          <w:rFonts w:ascii="Times New Roman" w:hAnsi="Times New Roman" w:cs="Times New Roman"/>
          <w:b/>
          <w:color w:val="000000"/>
          <w:sz w:val="28"/>
          <w:szCs w:val="28"/>
        </w:rPr>
        <w:t>Как вставить блок в Автокаде?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После того как блок создан, возникает справедливый вопрос:</w:t>
      </w:r>
      <w:r w:rsidR="00D35EB2" w:rsidRPr="00D35EB2">
        <w:rPr>
          <w:rFonts w:ascii="Times New Roman" w:eastAsia="Times New Roman" w:hAnsi="Times New Roman" w:cs="Times New Roman"/>
          <w:color w:val="393D3E"/>
          <w:sz w:val="28"/>
          <w:lang w:eastAsia="ru-RU"/>
        </w:rPr>
        <w:t xml:space="preserve"> </w:t>
      </w:r>
      <w:r w:rsidRPr="002E7957">
        <w:rPr>
          <w:rFonts w:ascii="Times New Roman" w:eastAsia="Times New Roman" w:hAnsi="Times New Roman" w:cs="Times New Roman"/>
          <w:bCs/>
          <w:color w:val="393D3E"/>
          <w:sz w:val="28"/>
          <w:szCs w:val="28"/>
          <w:lang w:eastAsia="ru-RU"/>
        </w:rPr>
        <w:t>каким образом можно вставить блок на чертеж?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Для вставки блока необходимо: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1. Перейти на вкладку «Вставка» → панель «Блок» → команда «Вставить».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3292862" cy="1866381"/>
            <wp:effectExtent l="19050" t="0" r="2788" b="0"/>
            <wp:docPr id="6" name="Рисунок 6" descr="Как ставить блок в Автокад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к ставить блок в Автокаде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147" cy="1866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Рис. 6. Вставка блока в Автокаде.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lastRenderedPageBreak/>
        <w:t>2. В появившемся диалоговом окне вставки блоков нужно указать следующее: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 в поле «Имя» выбрать имя из списка определений блоков. Миниатюра внешнего вида блока поможет осуществить правильный выбор.</w:t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- указать точку вставки, масштабный коэффициент и угол поворота. Точку вставки лучше указывать непосредственно на чертеже. Для этого нужно установить опцию «Указать на экране». Для других параметров можно ввести конкретные значения (</w:t>
      </w:r>
      <w:proofErr w:type="gramStart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см</w:t>
      </w:r>
      <w:proofErr w:type="gramEnd"/>
      <w:r w:rsidRPr="002E7957"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  <w:t>. рис. 7).</w:t>
      </w:r>
    </w:p>
    <w:p w:rsidR="00D35EB2" w:rsidRPr="00D35EB2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iCs/>
          <w:color w:val="393D3E"/>
          <w:sz w:val="28"/>
          <w:lang w:eastAsia="ru-RU"/>
        </w:rPr>
      </w:pPr>
      <w:r w:rsidRPr="00D35EB2">
        <w:rPr>
          <w:rFonts w:ascii="Times New Roman" w:eastAsia="Times New Roman" w:hAnsi="Times New Roman" w:cs="Times New Roman"/>
          <w:noProof/>
          <w:color w:val="393D3E"/>
          <w:sz w:val="28"/>
          <w:szCs w:val="28"/>
          <w:lang w:eastAsia="ru-RU"/>
        </w:rPr>
        <w:drawing>
          <wp:inline distT="0" distB="0" distL="0" distR="0">
            <wp:extent cx="4660900" cy="3088640"/>
            <wp:effectExtent l="19050" t="0" r="6350" b="0"/>
            <wp:docPr id="7" name="Рисунок 7" descr="Как добавить блоки в Автока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добавить блоки в Автокад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0" cy="308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957" w:rsidRPr="002E7957" w:rsidRDefault="002E7957" w:rsidP="00D35EB2">
      <w:pPr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color w:val="393D3E"/>
          <w:sz w:val="28"/>
          <w:szCs w:val="28"/>
          <w:lang w:eastAsia="ru-RU"/>
        </w:rPr>
      </w:pPr>
      <w:r w:rsidRPr="002E7957">
        <w:rPr>
          <w:rFonts w:ascii="Times New Roman" w:eastAsia="Times New Roman" w:hAnsi="Times New Roman" w:cs="Times New Roman"/>
          <w:iCs/>
          <w:color w:val="393D3E"/>
          <w:sz w:val="28"/>
          <w:szCs w:val="28"/>
          <w:lang w:eastAsia="ru-RU"/>
        </w:rPr>
        <w:t>Рис. 7. Диалоговое окно «Вставка блока» в Автокаде.</w:t>
      </w:r>
    </w:p>
    <w:p w:rsidR="00340B5D" w:rsidRPr="00D35EB2" w:rsidRDefault="00282364" w:rsidP="00D35EB2">
      <w:pPr>
        <w:spacing w:after="0" w:line="288" w:lineRule="auto"/>
        <w:ind w:firstLine="567"/>
        <w:jc w:val="both"/>
        <w:rPr>
          <w:rFonts w:ascii="Times New Roman" w:hAnsi="Times New Roman" w:cs="Times New Roman"/>
        </w:rPr>
      </w:pPr>
    </w:p>
    <w:p w:rsidR="00D35EB2" w:rsidRPr="00282364" w:rsidRDefault="00D35EB2" w:rsidP="00D35EB2">
      <w:pPr>
        <w:spacing w:after="0" w:line="288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82364">
        <w:rPr>
          <w:rFonts w:ascii="Times New Roman" w:hAnsi="Times New Roman" w:cs="Times New Roman"/>
          <w:b/>
          <w:color w:val="000000"/>
          <w:sz w:val="28"/>
          <w:szCs w:val="28"/>
        </w:rPr>
        <w:t>Создание атрибута</w:t>
      </w:r>
    </w:p>
    <w:p w:rsidR="00282364" w:rsidRDefault="00D35EB2" w:rsidP="00D35EB2">
      <w:pPr>
        <w:spacing w:after="0" w:line="288" w:lineRule="auto"/>
        <w:ind w:firstLine="567"/>
        <w:jc w:val="both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D35EB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Часто возникает необходимость вместе с блоком вставлять и надписи, которые могли бы менять свои значения после вставки блока. Например, если необходимо нарисовать схему с использованием заранее подготовленных блоков условных элементов, тогда номера или наименования вставленных графических элементов нужно будет оформить в виде текстовых надписей. Данные надписи выполняются с помощью атрибутов. </w:t>
      </w:r>
    </w:p>
    <w:p w:rsidR="00D35EB2" w:rsidRDefault="00D35EB2" w:rsidP="00282364">
      <w:pPr>
        <w:spacing w:after="0" w:line="288" w:lineRule="auto"/>
        <w:ind w:firstLine="567"/>
        <w:jc w:val="both"/>
        <w:outlineLvl w:val="1"/>
        <w:rPr>
          <w:rFonts w:ascii="Times New Roman" w:hAnsi="Times New Roman" w:cs="Times New Roman"/>
          <w:color w:val="000000"/>
          <w:sz w:val="28"/>
          <w:szCs w:val="28"/>
        </w:rPr>
      </w:pPr>
      <w:r w:rsidRPr="00D35EB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Атрибуты блоков содержат текстовую информацию, которая дополняет графические примитивы рисунка. В системе есть специальный примитив, называемый </w:t>
      </w:r>
      <w:r w:rsidRPr="00D35EB2">
        <w:rPr>
          <w:rFonts w:ascii="Times New Roman" w:eastAsia="Calibri" w:hAnsi="Times New Roman" w:cs="Times New Roman"/>
          <w:bCs/>
          <w:iCs/>
          <w:color w:val="000000"/>
          <w:sz w:val="28"/>
          <w:szCs w:val="28"/>
        </w:rPr>
        <w:t>ОПИСАНИЕ АТРИБУТА</w:t>
      </w:r>
      <w:r w:rsidRPr="00D35EB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, </w:t>
      </w:r>
      <w:r w:rsidRPr="00D35EB2">
        <w:rPr>
          <w:rFonts w:ascii="Times New Roman" w:eastAsia="Calibri" w:hAnsi="Times New Roman" w:cs="Times New Roman"/>
          <w:color w:val="000000"/>
          <w:sz w:val="28"/>
          <w:szCs w:val="28"/>
        </w:rPr>
        <w:t>который может быть включен в описание блока, а при операции вставки этого блока будет запрошено его значение и создан атрибут (текстовая строка), входящий в состав блока.</w:t>
      </w:r>
    </w:p>
    <w:p w:rsidR="00282364" w:rsidRDefault="00282364" w:rsidP="00282364">
      <w:pPr>
        <w:spacing w:after="0" w:line="288" w:lineRule="auto"/>
        <w:ind w:firstLine="567"/>
        <w:jc w:val="both"/>
        <w:outlineLvl w:val="1"/>
      </w:pPr>
      <w:r w:rsidRPr="00FC57B6">
        <w:rPr>
          <w:rFonts w:ascii="Times New Roman" w:eastAsia="Calibri" w:hAnsi="Times New Roman" w:cs="Times New Roman"/>
          <w:sz w:val="28"/>
          <w:szCs w:val="28"/>
        </w:rPr>
        <w:t>Лабораторная работа посвящена выполнению задания «Принципиальная радиоэлектронная схема». Исходными данными являются изображения радиопередатчиков</w:t>
      </w:r>
    </w:p>
    <w:sectPr w:rsidR="00282364" w:rsidSect="00AD38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2E7957"/>
    <w:rsid w:val="000D4130"/>
    <w:rsid w:val="00282364"/>
    <w:rsid w:val="002E7957"/>
    <w:rsid w:val="003C1AB8"/>
    <w:rsid w:val="00607C2A"/>
    <w:rsid w:val="00A47721"/>
    <w:rsid w:val="00A73147"/>
    <w:rsid w:val="00AD38C3"/>
    <w:rsid w:val="00D35EB2"/>
    <w:rsid w:val="00DB3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130"/>
  </w:style>
  <w:style w:type="paragraph" w:styleId="1">
    <w:name w:val="heading 1"/>
    <w:basedOn w:val="a"/>
    <w:next w:val="a"/>
    <w:link w:val="10"/>
    <w:uiPriority w:val="9"/>
    <w:qFormat/>
    <w:rsid w:val="00607C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E79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E79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E7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asyimgcaptioninner">
    <w:name w:val="easy_img_caption_inner"/>
    <w:basedOn w:val="a0"/>
    <w:rsid w:val="002E7957"/>
  </w:style>
  <w:style w:type="character" w:customStyle="1" w:styleId="apple-converted-space">
    <w:name w:val="apple-converted-space"/>
    <w:basedOn w:val="a0"/>
    <w:rsid w:val="002E7957"/>
  </w:style>
  <w:style w:type="character" w:styleId="a4">
    <w:name w:val="Hyperlink"/>
    <w:basedOn w:val="a0"/>
    <w:uiPriority w:val="99"/>
    <w:unhideWhenUsed/>
    <w:rsid w:val="002E795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E7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7957"/>
    <w:rPr>
      <w:rFonts w:ascii="Tahoma" w:hAnsi="Tahoma" w:cs="Tahoma"/>
      <w:sz w:val="16"/>
      <w:szCs w:val="16"/>
    </w:rPr>
  </w:style>
  <w:style w:type="paragraph" w:styleId="a7">
    <w:name w:val="Document Map"/>
    <w:basedOn w:val="a"/>
    <w:link w:val="a8"/>
    <w:uiPriority w:val="99"/>
    <w:semiHidden/>
    <w:unhideWhenUsed/>
    <w:rsid w:val="002E7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Схема документа Знак"/>
    <w:basedOn w:val="a0"/>
    <w:link w:val="a7"/>
    <w:uiPriority w:val="99"/>
    <w:semiHidden/>
    <w:rsid w:val="002E795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07C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">
    <w:name w:val="text"/>
    <w:basedOn w:val="a"/>
    <w:rsid w:val="00607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07C2A"/>
    <w:rPr>
      <w:b/>
      <w:bCs/>
    </w:rPr>
  </w:style>
  <w:style w:type="character" w:styleId="aa">
    <w:name w:val="Emphasis"/>
    <w:basedOn w:val="a0"/>
    <w:uiPriority w:val="20"/>
    <w:qFormat/>
    <w:rsid w:val="00607C2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autocad-specialist.ru/bloki-i-atributy/osobennosti-ispolzovaniya-blokov-v-autocad.html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4F227-CAA5-486E-BCA6-F2835F8F6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2</cp:revision>
  <dcterms:created xsi:type="dcterms:W3CDTF">2017-03-23T12:09:00Z</dcterms:created>
  <dcterms:modified xsi:type="dcterms:W3CDTF">2017-03-23T15:04:00Z</dcterms:modified>
</cp:coreProperties>
</file>