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EFF" w:rsidRDefault="00F24EFF" w:rsidP="00F24EF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Используя нормы Гражданского кодекса РК решить задачу</w:t>
      </w:r>
    </w:p>
    <w:p w:rsidR="00F24EFF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 xml:space="preserve">ТДО «Мишутка» осуществило поставку медицинских изделий в адрес ТОО «Вектор» по договору поставки. В установленные договором сроки ТОО «Вектор» не произвело оплату в адрес ТДО «Мишутка». Сумма задолженности составляла 500 000 тенге. ТДО «Мишутка» потребовало произвести оплату. Тогда директор ТОО «Вектор» предложил в счет погашения задолженности передать право требования ТОО «Вектор» к АО «Миг», который имел задолженность перед ТОО «Вектор» в сумме 500 000 тенге в связи с не оплатой медицинских изделий, поставленных ТОО «Вектор» по письменному договору в его адрес. 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Директор ТДО «Мишутка» согласился, и между ТДО «Мишутка» и ТОО «Вектор» был  заключен письменный договора, по которому ТОО «Вектор» уступил свое право требования о взыскании долга с АО «Миг». При этом директор ТОО «Вектор» передал ТДО «Мишутка» накладные, подтверждающие факт отгрузки медицинских изделий в адрес АО «Миг».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 xml:space="preserve">Через 5 дней после заключения договора об уступке права требования, заключенного с ТОО «Вектор», директор ТДО «Мишутка» обратился к АО «Миг» с требованием произвести оплату 500 000 тенге в его адрес. Однако директор АО «Миг» ответил отказом, указав, что он не знает о переходе права требования к ТДО «Мишутка». А во-вторых, медицинские изделия были плохого качества, в связи, о чем директор АО «Миг» известил ТОО «Вектор» 3 месяца назад и предложил директору ТОО «Вектор» забрать медицинские изделия. 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 xml:space="preserve">Узнав об этом, директор ТДО «Мишутка» обратился к директору ТОО «Вектор» с требованием расторгнуть договор об уступке прав требования и произвести оплату 500 000 тенге. Но директор ТОО «Вектор» отказался произвести оплату и сообщил, что он не может отвечать за неисполнение требования об оплате долга должником, которым является АО «Миг». Тогда для разрешения указанного спора директор ТДО «Мишутка» поручил юристу подать исковое заявление в суд.  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jc w:val="both"/>
        <w:rPr>
          <w:rFonts w:ascii="Arial" w:hAnsi="Arial" w:cs="Arial"/>
          <w:b/>
        </w:rPr>
      </w:pPr>
      <w:r w:rsidRPr="00D61EA6">
        <w:rPr>
          <w:rFonts w:ascii="Arial" w:hAnsi="Arial" w:cs="Arial"/>
          <w:b/>
        </w:rPr>
        <w:t>Задания: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Будут ли указанные отношения регулироваться нормами гражданского законодательства Республики Казахстан?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Разновидностью, какой формы коммерческого юридического лица является Товарищество с дополнительной ответственностью «Мишутка»?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lastRenderedPageBreak/>
        <w:t>Может ли право требования ТОО «Вектор» к АО «Миг» являться самостоятельным объектом гражданских прав?</w:t>
      </w:r>
    </w:p>
    <w:p w:rsidR="00F24EFF" w:rsidRPr="00D61EA6" w:rsidRDefault="00F24EFF" w:rsidP="00F24EFF">
      <w:pPr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Является ли совершенная уступка требований сделкой по гражданскому законодательству Республики Казахстан?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rPr>
          <w:rFonts w:ascii="Arial" w:hAnsi="Arial" w:cs="Arial"/>
        </w:rPr>
      </w:pPr>
      <w:r w:rsidRPr="00D61EA6">
        <w:rPr>
          <w:rFonts w:ascii="Arial" w:hAnsi="Arial" w:cs="Arial"/>
        </w:rPr>
        <w:t>Перечислите, в каких случаях переход прав кредитора не допускается.</w:t>
      </w:r>
    </w:p>
    <w:p w:rsidR="00F24EFF" w:rsidRPr="00D61EA6" w:rsidRDefault="00F24EFF" w:rsidP="00F24EFF">
      <w:pPr>
        <w:contextualSpacing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В указанной задаче используется указание на сроки исчисляемые днями и месяцами, а как в гражданском законодательстве называется данная категория сроков?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Кто является собственником спорных медицинских изделий – АО «Миг» или ТОО «Вектор»?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Какой способ прекращения обязательства ТОО «Вектор» перед ТДО «Мишутка» был использован сторонами и в чем он заключается?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Как по гражданскому законодательству определяется качество товара, если это не согласовано сторонами в условиях договора?</w:t>
      </w:r>
    </w:p>
    <w:p w:rsidR="00F24EFF" w:rsidRPr="00D61EA6" w:rsidRDefault="00F24EFF" w:rsidP="00F24EFF">
      <w:pPr>
        <w:contextualSpacing/>
        <w:jc w:val="both"/>
        <w:rPr>
          <w:rFonts w:ascii="Arial" w:hAnsi="Arial" w:cs="Arial"/>
        </w:rPr>
      </w:pPr>
    </w:p>
    <w:p w:rsidR="00F24EFF" w:rsidRPr="00D61EA6" w:rsidRDefault="00F24EFF" w:rsidP="00F24EFF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hAnsi="Arial" w:cs="Arial"/>
        </w:rPr>
      </w:pPr>
      <w:r w:rsidRPr="00D61EA6">
        <w:rPr>
          <w:rFonts w:ascii="Arial" w:hAnsi="Arial" w:cs="Arial"/>
        </w:rPr>
        <w:t>Какой документ необходимо предоставить в суде юристу ТДО «Мишутка» для подтверждения своих полномочий на представительство интересов компании?</w:t>
      </w:r>
    </w:p>
    <w:p w:rsidR="00782F65" w:rsidRDefault="00782F65"/>
    <w:sectPr w:rsidR="00782F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254EA"/>
    <w:multiLevelType w:val="hybridMultilevel"/>
    <w:tmpl w:val="665C3E00"/>
    <w:lvl w:ilvl="0" w:tplc="105E4CA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F24EFF"/>
    <w:rsid w:val="00782F65"/>
    <w:rsid w:val="00F24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2600</Characters>
  <Application>Microsoft Office Word</Application>
  <DocSecurity>0</DocSecurity>
  <Lines>21</Lines>
  <Paragraphs>6</Paragraphs>
  <ScaleCrop>false</ScaleCrop>
  <Company>MultiDVD Team</Company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2017-09-23T08:22:00Z</dcterms:created>
  <dcterms:modified xsi:type="dcterms:W3CDTF">2017-09-23T08:23:00Z</dcterms:modified>
</cp:coreProperties>
</file>