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50"/>
        <w:gridCol w:w="2786"/>
        <w:gridCol w:w="4004"/>
        <w:gridCol w:w="1542"/>
      </w:tblGrid>
      <w:tr w:rsidR="00FE604C" w:rsidRPr="00FE604C" w:rsidTr="0030198A">
        <w:trPr>
          <w:cantSplit/>
          <w:trHeight w:val="353"/>
        </w:trPr>
        <w:tc>
          <w:tcPr>
            <w:tcW w:w="1150" w:type="dxa"/>
            <w:vMerge w:val="restart"/>
            <w:vAlign w:val="center"/>
          </w:tcPr>
          <w:p w:rsidR="00FE604C" w:rsidRPr="00FE604C" w:rsidRDefault="00FE604C" w:rsidP="00FE604C">
            <w:pPr>
              <w:tabs>
                <w:tab w:val="center" w:pos="4677"/>
                <w:tab w:val="right" w:pos="9355"/>
              </w:tabs>
              <w:spacing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FE604C">
              <w:rPr>
                <w:rFonts w:ascii="Times New Roman" w:eastAsia="Times New Roman" w:hAnsi="Times New Roman" w:cs="Times New Roman"/>
                <w:noProof/>
                <w:sz w:val="16"/>
                <w:szCs w:val="20"/>
                <w:lang w:eastAsia="ru-RU"/>
              </w:rPr>
              <w:drawing>
                <wp:inline distT="0" distB="0" distL="0" distR="0" wp14:anchorId="23D133E5" wp14:editId="2BC08E11">
                  <wp:extent cx="504825" cy="504825"/>
                  <wp:effectExtent l="0" t="0" r="9525" b="9525"/>
                  <wp:docPr id="95" name="Рисунок 95" descr="лог вуза ч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лог вуза ч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90" w:type="dxa"/>
            <w:gridSpan w:val="2"/>
          </w:tcPr>
          <w:p w:rsidR="00FE604C" w:rsidRPr="00FE604C" w:rsidRDefault="00FE604C" w:rsidP="00FE604C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</w:pPr>
            <w:r w:rsidRPr="00FE604C"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t xml:space="preserve">ВОСТОЧНО-КАЗАХСТАНСКИЙ ГОСУДАРСТВЕННЫЙ </w:t>
            </w:r>
          </w:p>
          <w:p w:rsidR="00FE604C" w:rsidRPr="00FE604C" w:rsidRDefault="00FE604C" w:rsidP="00FE604C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</w:pPr>
            <w:r w:rsidRPr="00FE604C"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t>ТЕХНИЧЕСКИЙ УНИВЕРСИТЕТ им. Д.СЕРИКБАЕВА</w:t>
            </w:r>
          </w:p>
        </w:tc>
        <w:tc>
          <w:tcPr>
            <w:tcW w:w="1542" w:type="dxa"/>
          </w:tcPr>
          <w:p w:rsidR="00FE604C" w:rsidRPr="005D6D11" w:rsidRDefault="00FE604C" w:rsidP="005D6D1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20"/>
                <w:lang w:val="en-US" w:eastAsia="ru-RU"/>
              </w:rPr>
            </w:pPr>
            <w:r w:rsidRPr="00FE604C"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t>Ф2</w:t>
            </w:r>
            <w:proofErr w:type="gramStart"/>
            <w:r w:rsidRPr="00FE604C"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t xml:space="preserve"> И</w:t>
            </w:r>
            <w:proofErr w:type="gramEnd"/>
            <w:r w:rsidRPr="00FE604C"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t xml:space="preserve"> ВКГТУ 701.01-01-1-201</w:t>
            </w:r>
            <w:r w:rsidR="005D6D11">
              <w:rPr>
                <w:rFonts w:ascii="Tahoma" w:eastAsia="Times New Roman" w:hAnsi="Tahoma" w:cs="Tahoma"/>
                <w:b/>
                <w:bCs/>
                <w:sz w:val="16"/>
                <w:szCs w:val="20"/>
                <w:lang w:val="en-US" w:eastAsia="ru-RU"/>
              </w:rPr>
              <w:t>2</w:t>
            </w:r>
          </w:p>
        </w:tc>
      </w:tr>
      <w:tr w:rsidR="00FE604C" w:rsidRPr="00FE604C" w:rsidTr="0030198A">
        <w:trPr>
          <w:cantSplit/>
          <w:trHeight w:val="474"/>
        </w:trPr>
        <w:tc>
          <w:tcPr>
            <w:tcW w:w="1150" w:type="dxa"/>
            <w:vMerge/>
          </w:tcPr>
          <w:p w:rsidR="00FE604C" w:rsidRPr="00FE604C" w:rsidRDefault="00FE604C" w:rsidP="00FE604C">
            <w:pPr>
              <w:tabs>
                <w:tab w:val="center" w:pos="4677"/>
                <w:tab w:val="right" w:pos="9355"/>
              </w:tabs>
              <w:spacing w:after="0" w:line="240" w:lineRule="auto"/>
              <w:ind w:left="19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2786" w:type="dxa"/>
          </w:tcPr>
          <w:p w:rsidR="00FE604C" w:rsidRPr="00FE604C" w:rsidRDefault="00FE604C" w:rsidP="00FE604C">
            <w:pPr>
              <w:tabs>
                <w:tab w:val="center" w:pos="4677"/>
                <w:tab w:val="right" w:pos="9355"/>
              </w:tabs>
              <w:spacing w:after="0" w:line="240" w:lineRule="auto"/>
              <w:ind w:left="-42" w:right="-108"/>
              <w:jc w:val="center"/>
              <w:rPr>
                <w:rFonts w:ascii="Tahoma" w:eastAsia="Times New Roman" w:hAnsi="Tahoma" w:cs="Tahoma"/>
                <w:b/>
                <w:bCs/>
                <w:sz w:val="8"/>
                <w:szCs w:val="8"/>
                <w:lang w:eastAsia="ru-RU"/>
              </w:rPr>
            </w:pPr>
          </w:p>
          <w:p w:rsidR="00FE604C" w:rsidRPr="00FE604C" w:rsidRDefault="00FE604C" w:rsidP="00FE604C">
            <w:pPr>
              <w:tabs>
                <w:tab w:val="center" w:pos="4677"/>
                <w:tab w:val="right" w:pos="9355"/>
              </w:tabs>
              <w:spacing w:after="0" w:line="240" w:lineRule="auto"/>
              <w:ind w:left="-42" w:right="-108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</w:pPr>
            <w:r w:rsidRPr="00FE604C"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t xml:space="preserve">Система менеджмента качества </w:t>
            </w:r>
          </w:p>
        </w:tc>
        <w:tc>
          <w:tcPr>
            <w:tcW w:w="4004" w:type="dxa"/>
          </w:tcPr>
          <w:p w:rsidR="00FE604C" w:rsidRPr="00FE604C" w:rsidRDefault="00712C18" w:rsidP="00712C18">
            <w:pPr>
              <w:tabs>
                <w:tab w:val="center" w:pos="4677"/>
                <w:tab w:val="right" w:pos="9355"/>
              </w:tabs>
              <w:spacing w:after="0" w:line="240" w:lineRule="auto"/>
              <w:ind w:left="-108" w:right="-108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</w:pPr>
            <w:r w:rsidRPr="00712C18"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t>Методические указания по выполнению лабораторных работ</w:t>
            </w:r>
            <w:r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t>.</w:t>
            </w:r>
          </w:p>
        </w:tc>
        <w:tc>
          <w:tcPr>
            <w:tcW w:w="1542" w:type="dxa"/>
          </w:tcPr>
          <w:p w:rsidR="00FE604C" w:rsidRPr="00FE604C" w:rsidRDefault="00FE604C" w:rsidP="00FE604C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8"/>
                <w:szCs w:val="8"/>
                <w:lang w:eastAsia="ru-RU"/>
              </w:rPr>
            </w:pPr>
          </w:p>
          <w:p w:rsidR="00FE604C" w:rsidRPr="00FE604C" w:rsidRDefault="00FE604C" w:rsidP="00D63A0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</w:pPr>
            <w:r w:rsidRPr="00FE604C"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t xml:space="preserve">Стр. </w:t>
            </w:r>
            <w:r w:rsidRPr="00FE604C"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fldChar w:fldCharType="begin"/>
            </w:r>
            <w:r w:rsidRPr="00FE604C"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instrText xml:space="preserve"> PAGE </w:instrText>
            </w:r>
            <w:r w:rsidRPr="00FE604C"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fldChar w:fldCharType="separate"/>
            </w:r>
            <w:r w:rsidR="003B6437">
              <w:rPr>
                <w:rFonts w:ascii="Tahoma" w:eastAsia="Times New Roman" w:hAnsi="Tahoma" w:cs="Tahoma"/>
                <w:b/>
                <w:bCs/>
                <w:noProof/>
                <w:sz w:val="16"/>
                <w:szCs w:val="20"/>
                <w:lang w:eastAsia="ru-RU"/>
              </w:rPr>
              <w:t>1</w:t>
            </w:r>
            <w:r w:rsidRPr="00FE604C"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fldChar w:fldCharType="end"/>
            </w:r>
            <w:r w:rsidRPr="00FE604C"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t xml:space="preserve"> из </w:t>
            </w:r>
            <w:r w:rsidR="008873D6"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t>4</w:t>
            </w:r>
            <w:r w:rsidR="00D63A08">
              <w:rPr>
                <w:rFonts w:ascii="Tahoma" w:eastAsia="Times New Roman" w:hAnsi="Tahoma" w:cs="Tahoma"/>
                <w:b/>
                <w:bCs/>
                <w:sz w:val="16"/>
                <w:szCs w:val="20"/>
                <w:lang w:val="en-US" w:eastAsia="ru-RU"/>
              </w:rPr>
              <w:t>1</w:t>
            </w:r>
          </w:p>
        </w:tc>
      </w:tr>
    </w:tbl>
    <w:p w:rsidR="00D63A08" w:rsidRDefault="00D63A08" w:rsidP="00FE604C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FE604C" w:rsidRPr="00FE604C" w:rsidRDefault="00FE604C" w:rsidP="00FE604C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60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Қазақстан Республикасының</w:t>
      </w:r>
      <w:r w:rsidRPr="00FE60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</w:t>
      </w:r>
    </w:p>
    <w:p w:rsidR="00FE604C" w:rsidRPr="00FE604C" w:rsidRDefault="00FE604C" w:rsidP="00FE604C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60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Білім және ғылым</w:t>
      </w:r>
      <w:r w:rsidRPr="00FE60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="008873D6"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</w:t>
      </w:r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науки</w:t>
      </w:r>
    </w:p>
    <w:p w:rsidR="00FE604C" w:rsidRPr="00FE604C" w:rsidRDefault="00FE604C" w:rsidP="00FE604C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60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министрлігі</w:t>
      </w:r>
      <w:r w:rsidRPr="00FE60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 Казахстан</w:t>
      </w:r>
    </w:p>
    <w:p w:rsidR="00FE604C" w:rsidRPr="00FE604C" w:rsidRDefault="00FE604C" w:rsidP="00FE604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04C" w:rsidRPr="00FE604C" w:rsidRDefault="00FE604C" w:rsidP="00FE604C">
      <w:pPr>
        <w:tabs>
          <w:tab w:val="righ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60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Д. Серікбаев атындағы</w:t>
      </w:r>
      <w:r w:rsidRPr="00FE60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>ВКГТУ</w:t>
      </w:r>
    </w:p>
    <w:p w:rsidR="00FE604C" w:rsidRPr="00FE604C" w:rsidRDefault="00FE604C" w:rsidP="00FE604C">
      <w:pPr>
        <w:tabs>
          <w:tab w:val="righ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60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ШҚМТУ </w:t>
      </w:r>
      <w:r w:rsidRPr="00FE60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>им. Д. Серикбаева</w:t>
      </w:r>
    </w:p>
    <w:p w:rsidR="00FE604C" w:rsidRPr="00FE604C" w:rsidRDefault="00FE604C" w:rsidP="00FE604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04C" w:rsidRPr="00FE604C" w:rsidRDefault="00FE604C" w:rsidP="00FE604C">
      <w:pPr>
        <w:spacing w:after="0" w:line="240" w:lineRule="auto"/>
        <w:ind w:left="5761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60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УТВЕРЖДАЮ</w:t>
      </w:r>
    </w:p>
    <w:p w:rsidR="00FE604C" w:rsidRPr="00FE604C" w:rsidRDefault="00FE604C" w:rsidP="00FE604C">
      <w:pPr>
        <w:spacing w:after="0" w:line="240" w:lineRule="auto"/>
        <w:ind w:left="5761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60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декан ФИТЭ</w:t>
      </w:r>
    </w:p>
    <w:p w:rsidR="00FE604C" w:rsidRPr="00FE604C" w:rsidRDefault="00FE604C" w:rsidP="00FE604C">
      <w:pPr>
        <w:spacing w:after="0" w:line="240" w:lineRule="auto"/>
        <w:ind w:left="5761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FE604C" w:rsidRPr="00FE604C" w:rsidRDefault="00FE604C" w:rsidP="00FE604C">
      <w:pPr>
        <w:spacing w:after="0" w:line="240" w:lineRule="auto"/>
        <w:ind w:left="5761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60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___________Г.Х.Мухамедиев</w:t>
      </w:r>
    </w:p>
    <w:p w:rsidR="00FE604C" w:rsidRPr="00FE604C" w:rsidRDefault="00FE604C" w:rsidP="00FE604C">
      <w:pPr>
        <w:spacing w:after="0" w:line="240" w:lineRule="auto"/>
        <w:ind w:left="5761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60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___________________ 201</w:t>
      </w:r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FE60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г.</w:t>
      </w:r>
    </w:p>
    <w:p w:rsidR="00FE604C" w:rsidRPr="00FE604C" w:rsidRDefault="00FE604C" w:rsidP="00FE604C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</w:p>
    <w:p w:rsidR="00FE604C" w:rsidRPr="00FE604C" w:rsidRDefault="00FE604C" w:rsidP="00FE604C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</w:p>
    <w:p w:rsidR="00FE604C" w:rsidRDefault="00FE604C" w:rsidP="00FE604C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225D79" w:rsidRPr="00FE604C" w:rsidRDefault="00225D79" w:rsidP="00FE604C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FE604C" w:rsidRDefault="00FE604C" w:rsidP="00FE604C">
      <w:pPr>
        <w:suppressAutoHyphens/>
        <w:spacing w:after="600" w:line="322" w:lineRule="exact"/>
        <w:ind w:left="120"/>
        <w:jc w:val="center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ar-SA"/>
        </w:rPr>
      </w:pPr>
      <w:r w:rsidRPr="00FE604C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ar-SA"/>
        </w:rPr>
        <w:t>«АНТЕННО-ФИДЕРНЫЕ УСТРОЙСТВА».</w:t>
      </w:r>
    </w:p>
    <w:p w:rsidR="0030198A" w:rsidRDefault="0030198A" w:rsidP="0030198A">
      <w:pPr>
        <w:widowControl w:val="0"/>
        <w:spacing w:after="0" w:line="360" w:lineRule="exact"/>
        <w:rPr>
          <w:rFonts w:ascii="Courier New" w:eastAsia="Times New Roman" w:hAnsi="Courier New" w:cs="Times New Roman"/>
          <w:sz w:val="28"/>
          <w:szCs w:val="28"/>
          <w:lang w:eastAsia="ru-RU"/>
        </w:rPr>
      </w:pPr>
      <w:r>
        <w:rPr>
          <w:rFonts w:ascii="Courier New" w:eastAsia="Times New Roman" w:hAnsi="Courier New" w:cs="Times New Roman"/>
          <w:sz w:val="28"/>
          <w:szCs w:val="28"/>
          <w:lang w:eastAsia="ru-RU"/>
        </w:rPr>
        <w:t>Методические указания по выполнению лабораторных работ</w:t>
      </w:r>
      <w:r w:rsidR="00712C18">
        <w:rPr>
          <w:rFonts w:ascii="Courier New" w:eastAsia="Times New Roman" w:hAnsi="Courier New" w:cs="Times New Roman"/>
          <w:sz w:val="28"/>
          <w:szCs w:val="28"/>
          <w:lang w:eastAsia="ru-RU"/>
        </w:rPr>
        <w:t>.</w:t>
      </w:r>
    </w:p>
    <w:p w:rsidR="0030198A" w:rsidRDefault="0030198A" w:rsidP="0030198A">
      <w:pPr>
        <w:widowControl w:val="0"/>
        <w:spacing w:after="0" w:line="360" w:lineRule="exact"/>
        <w:rPr>
          <w:rFonts w:ascii="Courier New" w:eastAsia="Times New Roman" w:hAnsi="Courier New" w:cs="Times New Roman"/>
          <w:sz w:val="28"/>
          <w:szCs w:val="28"/>
          <w:lang w:eastAsia="ru-RU"/>
        </w:rPr>
      </w:pPr>
      <w:r>
        <w:rPr>
          <w:rFonts w:ascii="Courier New" w:eastAsia="Times New Roman" w:hAnsi="Courier New" w:cs="Times New Roman"/>
          <w:sz w:val="28"/>
          <w:szCs w:val="28"/>
          <w:lang w:eastAsia="ru-RU"/>
        </w:rPr>
        <w:t>Для учебной дисциплины «Антенно-фидерные устройства»</w:t>
      </w:r>
    </w:p>
    <w:p w:rsidR="00FE604C" w:rsidRPr="00FE604C" w:rsidRDefault="00FE604C" w:rsidP="00FE604C">
      <w:pPr>
        <w:widowControl w:val="0"/>
        <w:spacing w:after="0" w:line="360" w:lineRule="exact"/>
        <w:jc w:val="center"/>
        <w:rPr>
          <w:rFonts w:ascii="Courier New" w:eastAsia="Times New Roman" w:hAnsi="Courier New" w:cs="Times New Roman"/>
          <w:sz w:val="28"/>
          <w:szCs w:val="28"/>
          <w:lang w:eastAsia="ru-RU"/>
        </w:rPr>
      </w:pPr>
      <w:r w:rsidRPr="00FE604C">
        <w:rPr>
          <w:rFonts w:ascii="Courier New" w:eastAsia="Times New Roman" w:hAnsi="Courier New" w:cs="Times New Roman"/>
          <w:sz w:val="28"/>
          <w:szCs w:val="28"/>
          <w:lang w:eastAsia="ru-RU"/>
        </w:rPr>
        <w:t>Специальность:5В071900 «Радиотехника, электроника и телекоммуникации».</w:t>
      </w:r>
    </w:p>
    <w:p w:rsidR="00FE604C" w:rsidRPr="00FE604C" w:rsidRDefault="00FE604C" w:rsidP="00FE604C">
      <w:pPr>
        <w:widowControl w:val="0"/>
        <w:spacing w:after="0" w:line="360" w:lineRule="exac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FE604C" w:rsidRPr="00FE604C" w:rsidRDefault="00FE604C" w:rsidP="00FE604C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FE604C" w:rsidRPr="00FE604C" w:rsidRDefault="00FE604C" w:rsidP="00FE604C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FE604C" w:rsidRPr="00FE604C" w:rsidRDefault="00FE604C" w:rsidP="00FE604C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FE604C" w:rsidRPr="00FE604C" w:rsidRDefault="00FE604C" w:rsidP="00FE604C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FE604C" w:rsidRPr="00FE604C" w:rsidRDefault="00FE604C" w:rsidP="00FE604C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30198A" w:rsidRDefault="0030198A" w:rsidP="00FE604C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30198A" w:rsidRDefault="0030198A" w:rsidP="00FE604C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30198A" w:rsidRDefault="0030198A" w:rsidP="00FE604C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30198A" w:rsidRDefault="0030198A" w:rsidP="00FE604C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30198A" w:rsidRDefault="0030198A" w:rsidP="00FE604C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FE604C" w:rsidRPr="00FE604C" w:rsidRDefault="00FE604C" w:rsidP="00FE604C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  <w:proofErr w:type="spellStart"/>
      <w:r w:rsidRPr="00FE604C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Өскемен</w:t>
      </w:r>
      <w:proofErr w:type="spellEnd"/>
    </w:p>
    <w:p w:rsidR="00FE604C" w:rsidRPr="00FE604C" w:rsidRDefault="00FE604C" w:rsidP="00FE604C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  <w:r w:rsidRPr="00FE604C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Усть-Каменогорск</w:t>
      </w:r>
    </w:p>
    <w:p w:rsidR="00FE604C" w:rsidRPr="00FE604C" w:rsidRDefault="00FE604C" w:rsidP="00FE604C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  <w:r w:rsidRPr="00FE604C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201</w:t>
      </w:r>
      <w:r w:rsidRPr="00FE604C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4</w:t>
      </w:r>
    </w:p>
    <w:p w:rsidR="00712C18" w:rsidRDefault="00712C18" w:rsidP="00712C18">
      <w:pPr>
        <w:widowControl w:val="0"/>
        <w:spacing w:after="0" w:line="360" w:lineRule="exact"/>
        <w:rPr>
          <w:rFonts w:ascii="Courier New" w:eastAsia="Times New Roman" w:hAnsi="Courier New" w:cs="Times New Roman"/>
          <w:sz w:val="28"/>
          <w:szCs w:val="28"/>
          <w:lang w:eastAsia="ru-RU"/>
        </w:rPr>
      </w:pPr>
    </w:p>
    <w:p w:rsidR="0032798E" w:rsidRDefault="0032798E" w:rsidP="00712C18">
      <w:pPr>
        <w:widowControl w:val="0"/>
        <w:spacing w:after="0" w:line="360" w:lineRule="exact"/>
        <w:rPr>
          <w:rFonts w:ascii="Courier New" w:eastAsia="Times New Roman" w:hAnsi="Courier New" w:cs="Times New Roman"/>
          <w:sz w:val="28"/>
          <w:szCs w:val="28"/>
          <w:lang w:eastAsia="ru-RU"/>
        </w:rPr>
      </w:pPr>
    </w:p>
    <w:tbl>
      <w:tblPr>
        <w:tblW w:w="0" w:type="auto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50"/>
        <w:gridCol w:w="2786"/>
        <w:gridCol w:w="4004"/>
        <w:gridCol w:w="1542"/>
      </w:tblGrid>
      <w:tr w:rsidR="00315585" w:rsidRPr="00FE604C" w:rsidTr="00EE47FC">
        <w:trPr>
          <w:cantSplit/>
          <w:trHeight w:val="353"/>
        </w:trPr>
        <w:tc>
          <w:tcPr>
            <w:tcW w:w="1150" w:type="dxa"/>
            <w:vMerge w:val="restart"/>
            <w:vAlign w:val="center"/>
          </w:tcPr>
          <w:p w:rsidR="00315585" w:rsidRPr="00FE604C" w:rsidRDefault="00315585" w:rsidP="00EE47FC">
            <w:pPr>
              <w:tabs>
                <w:tab w:val="center" w:pos="4677"/>
                <w:tab w:val="right" w:pos="9355"/>
              </w:tabs>
              <w:spacing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FE604C">
              <w:rPr>
                <w:rFonts w:ascii="Times New Roman" w:eastAsia="Times New Roman" w:hAnsi="Times New Roman" w:cs="Times New Roman"/>
                <w:noProof/>
                <w:sz w:val="16"/>
                <w:szCs w:val="20"/>
                <w:lang w:eastAsia="ru-RU"/>
              </w:rPr>
              <w:lastRenderedPageBreak/>
              <w:drawing>
                <wp:inline distT="0" distB="0" distL="0" distR="0" wp14:anchorId="633C3233" wp14:editId="175EB748">
                  <wp:extent cx="504825" cy="504825"/>
                  <wp:effectExtent l="0" t="0" r="9525" b="9525"/>
                  <wp:docPr id="96" name="Рисунок 96" descr="лог вуза ч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лог вуза ч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90" w:type="dxa"/>
            <w:gridSpan w:val="2"/>
          </w:tcPr>
          <w:p w:rsidR="00315585" w:rsidRPr="00FE604C" w:rsidRDefault="00315585" w:rsidP="00EE47FC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</w:pPr>
            <w:r w:rsidRPr="00FE604C"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t xml:space="preserve">ВОСТОЧНО-КАЗАХСТАНСКИЙ ГОСУДАРСТВЕННЫЙ </w:t>
            </w:r>
          </w:p>
          <w:p w:rsidR="00315585" w:rsidRPr="00FE604C" w:rsidRDefault="00315585" w:rsidP="00EE47FC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</w:pPr>
            <w:r w:rsidRPr="00FE604C"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t>ТЕХНИЧЕСКИЙ УНИВЕРСИТЕТ им. Д.СЕРИКБАЕВА</w:t>
            </w:r>
          </w:p>
        </w:tc>
        <w:tc>
          <w:tcPr>
            <w:tcW w:w="1542" w:type="dxa"/>
          </w:tcPr>
          <w:p w:rsidR="00315585" w:rsidRPr="005D6D11" w:rsidRDefault="00315585" w:rsidP="005D6D1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20"/>
                <w:lang w:val="en-US" w:eastAsia="ru-RU"/>
              </w:rPr>
            </w:pPr>
            <w:r w:rsidRPr="00FE604C"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t>Ф2</w:t>
            </w:r>
            <w:proofErr w:type="gramStart"/>
            <w:r w:rsidRPr="00FE604C"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t xml:space="preserve"> И</w:t>
            </w:r>
            <w:proofErr w:type="gramEnd"/>
            <w:r w:rsidRPr="00FE604C"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t xml:space="preserve"> ВКГТУ 701.01-01-1-201</w:t>
            </w:r>
            <w:r w:rsidR="005D6D11">
              <w:rPr>
                <w:rFonts w:ascii="Tahoma" w:eastAsia="Times New Roman" w:hAnsi="Tahoma" w:cs="Tahoma"/>
                <w:b/>
                <w:bCs/>
                <w:sz w:val="16"/>
                <w:szCs w:val="20"/>
                <w:lang w:val="en-US" w:eastAsia="ru-RU"/>
              </w:rPr>
              <w:t>2</w:t>
            </w:r>
          </w:p>
        </w:tc>
      </w:tr>
      <w:tr w:rsidR="00315585" w:rsidRPr="00FE604C" w:rsidTr="00EE47FC">
        <w:trPr>
          <w:cantSplit/>
          <w:trHeight w:val="474"/>
        </w:trPr>
        <w:tc>
          <w:tcPr>
            <w:tcW w:w="1150" w:type="dxa"/>
            <w:vMerge/>
          </w:tcPr>
          <w:p w:rsidR="00315585" w:rsidRPr="00FE604C" w:rsidRDefault="00315585" w:rsidP="00EE47FC">
            <w:pPr>
              <w:tabs>
                <w:tab w:val="center" w:pos="4677"/>
                <w:tab w:val="right" w:pos="9355"/>
              </w:tabs>
              <w:spacing w:after="0" w:line="240" w:lineRule="auto"/>
              <w:ind w:left="19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2786" w:type="dxa"/>
          </w:tcPr>
          <w:p w:rsidR="00315585" w:rsidRPr="00FE604C" w:rsidRDefault="00315585" w:rsidP="00EE47FC">
            <w:pPr>
              <w:tabs>
                <w:tab w:val="center" w:pos="4677"/>
                <w:tab w:val="right" w:pos="9355"/>
              </w:tabs>
              <w:spacing w:after="0" w:line="240" w:lineRule="auto"/>
              <w:ind w:left="-42" w:right="-108"/>
              <w:jc w:val="center"/>
              <w:rPr>
                <w:rFonts w:ascii="Tahoma" w:eastAsia="Times New Roman" w:hAnsi="Tahoma" w:cs="Tahoma"/>
                <w:b/>
                <w:bCs/>
                <w:sz w:val="8"/>
                <w:szCs w:val="8"/>
                <w:lang w:eastAsia="ru-RU"/>
              </w:rPr>
            </w:pPr>
          </w:p>
          <w:p w:rsidR="00315585" w:rsidRPr="00FE604C" w:rsidRDefault="00315585" w:rsidP="00EE47FC">
            <w:pPr>
              <w:tabs>
                <w:tab w:val="center" w:pos="4677"/>
                <w:tab w:val="right" w:pos="9355"/>
              </w:tabs>
              <w:spacing w:after="0" w:line="240" w:lineRule="auto"/>
              <w:ind w:left="-42" w:right="-108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</w:pPr>
            <w:r w:rsidRPr="00FE604C"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t xml:space="preserve">Система менеджмента качества </w:t>
            </w:r>
          </w:p>
        </w:tc>
        <w:tc>
          <w:tcPr>
            <w:tcW w:w="4004" w:type="dxa"/>
          </w:tcPr>
          <w:p w:rsidR="00315585" w:rsidRPr="00FE604C" w:rsidRDefault="00315585" w:rsidP="00EE47FC">
            <w:pPr>
              <w:tabs>
                <w:tab w:val="center" w:pos="4677"/>
                <w:tab w:val="right" w:pos="9355"/>
              </w:tabs>
              <w:spacing w:after="0" w:line="240" w:lineRule="auto"/>
              <w:ind w:left="-108" w:right="-108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</w:pPr>
            <w:r w:rsidRPr="00712C18"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t>Методические указания по выполнению лабораторных работ</w:t>
            </w:r>
            <w:r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t>.</w:t>
            </w:r>
          </w:p>
        </w:tc>
        <w:tc>
          <w:tcPr>
            <w:tcW w:w="1542" w:type="dxa"/>
          </w:tcPr>
          <w:p w:rsidR="00315585" w:rsidRPr="00FE604C" w:rsidRDefault="00315585" w:rsidP="00EE47FC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8"/>
                <w:szCs w:val="8"/>
                <w:lang w:eastAsia="ru-RU"/>
              </w:rPr>
            </w:pPr>
          </w:p>
          <w:p w:rsidR="00315585" w:rsidRPr="003B6437" w:rsidRDefault="00315585" w:rsidP="003B6437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</w:pPr>
            <w:r w:rsidRPr="00FE604C"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t xml:space="preserve">Стр. </w:t>
            </w:r>
            <w:r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t>2</w:t>
            </w:r>
            <w:r w:rsidRPr="00FE604C"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t xml:space="preserve"> из </w:t>
            </w:r>
            <w:r w:rsidR="00D63A08">
              <w:rPr>
                <w:rFonts w:ascii="Tahoma" w:eastAsia="Times New Roman" w:hAnsi="Tahoma" w:cs="Tahoma"/>
                <w:b/>
                <w:bCs/>
                <w:sz w:val="16"/>
                <w:szCs w:val="20"/>
                <w:lang w:val="en-US" w:eastAsia="ru-RU"/>
              </w:rPr>
              <w:t>4</w:t>
            </w:r>
            <w:r w:rsidR="003B6437">
              <w:rPr>
                <w:rFonts w:ascii="Tahoma" w:eastAsia="Times New Roman" w:hAnsi="Tahoma" w:cs="Tahoma"/>
                <w:b/>
                <w:bCs/>
                <w:sz w:val="16"/>
                <w:szCs w:val="20"/>
                <w:lang w:eastAsia="ru-RU"/>
              </w:rPr>
              <w:t>1</w:t>
            </w:r>
          </w:p>
        </w:tc>
      </w:tr>
    </w:tbl>
    <w:p w:rsidR="00712C18" w:rsidRDefault="00712C18" w:rsidP="00712C18">
      <w:pPr>
        <w:widowControl w:val="0"/>
        <w:spacing w:after="0" w:line="360" w:lineRule="exact"/>
        <w:rPr>
          <w:rFonts w:ascii="Courier New" w:eastAsia="Times New Roman" w:hAnsi="Courier New" w:cs="Times New Roman"/>
          <w:sz w:val="28"/>
          <w:szCs w:val="28"/>
          <w:lang w:eastAsia="ru-RU"/>
        </w:rPr>
      </w:pPr>
    </w:p>
    <w:p w:rsidR="00712C18" w:rsidRDefault="00712C18" w:rsidP="00712C18">
      <w:pPr>
        <w:widowControl w:val="0"/>
        <w:spacing w:after="0" w:line="360" w:lineRule="exact"/>
        <w:jc w:val="both"/>
        <w:rPr>
          <w:rFonts w:ascii="Courier New" w:eastAsia="Times New Roman" w:hAnsi="Courier New" w:cs="Times New Roman"/>
          <w:sz w:val="28"/>
          <w:szCs w:val="28"/>
          <w:lang w:eastAsia="ru-RU"/>
        </w:rPr>
      </w:pPr>
      <w:r>
        <w:rPr>
          <w:rFonts w:ascii="Courier New" w:eastAsia="Times New Roman" w:hAnsi="Courier New" w:cs="Times New Roman"/>
          <w:sz w:val="28"/>
          <w:szCs w:val="28"/>
          <w:lang w:eastAsia="ru-RU"/>
        </w:rPr>
        <w:t>Методические указания по выполнению лабораторных работ.</w:t>
      </w:r>
    </w:p>
    <w:p w:rsidR="00712C18" w:rsidRDefault="00712C18" w:rsidP="00712C18">
      <w:pPr>
        <w:widowControl w:val="0"/>
        <w:spacing w:after="0" w:line="360" w:lineRule="exact"/>
        <w:jc w:val="both"/>
        <w:rPr>
          <w:rFonts w:ascii="Courier New" w:eastAsia="Times New Roman" w:hAnsi="Courier New" w:cs="Times New Roman"/>
          <w:sz w:val="28"/>
          <w:szCs w:val="28"/>
          <w:lang w:eastAsia="ru-RU"/>
        </w:rPr>
      </w:pPr>
      <w:r>
        <w:rPr>
          <w:rFonts w:ascii="Courier New" w:eastAsia="Times New Roman" w:hAnsi="Courier New" w:cs="Times New Roman"/>
          <w:sz w:val="28"/>
          <w:szCs w:val="28"/>
          <w:lang w:eastAsia="ru-RU"/>
        </w:rPr>
        <w:t>Для учебной дисциплины «Антенно-фидерные устройства»,</w:t>
      </w:r>
    </w:p>
    <w:p w:rsidR="00FE604C" w:rsidRPr="00FE604C" w:rsidRDefault="00FE604C" w:rsidP="00712C1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604C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разработан</w:t>
      </w:r>
      <w:r w:rsidR="00712C18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ы</w:t>
      </w:r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кафедре «Приборостроение и автоматизации технологических процессов» на основании Государственного общеобязательного стандарта образования РК </w:t>
      </w:r>
      <w:r w:rsidR="00712C18">
        <w:rPr>
          <w:rFonts w:ascii="Times New Roman" w:eastAsia="Times New Roman" w:hAnsi="Times New Roman" w:cs="Times New Roman"/>
          <w:sz w:val="28"/>
          <w:szCs w:val="28"/>
          <w:lang w:eastAsia="ru-RU"/>
        </w:rPr>
        <w:t>№ 1080-2012</w:t>
      </w:r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студентов  </w:t>
      </w:r>
    </w:p>
    <w:p w:rsidR="00FE604C" w:rsidRPr="00FE604C" w:rsidRDefault="00FE604C" w:rsidP="00712C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Специальности: 5В071900.«Радиотехника</w:t>
      </w:r>
      <w:proofErr w:type="gramStart"/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>,э</w:t>
      </w:r>
      <w:proofErr w:type="gramEnd"/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>лектроника и телекоммуникации»</w:t>
      </w:r>
    </w:p>
    <w:p w:rsidR="00FE604C" w:rsidRDefault="00FE604C" w:rsidP="00712C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25D79" w:rsidRPr="00FE604C" w:rsidRDefault="00225D79" w:rsidP="00712C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04C" w:rsidRPr="00FE604C" w:rsidRDefault="00FE604C" w:rsidP="00FE60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Обсужден</w:t>
      </w:r>
      <w:r w:rsidRPr="00FE604C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о </w:t>
      </w:r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заседании кафедры «Приборостроение и автоматизации технологических процессов» </w:t>
      </w:r>
    </w:p>
    <w:p w:rsidR="00FE604C" w:rsidRPr="00FE604C" w:rsidRDefault="00FE604C" w:rsidP="00FE60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04C" w:rsidRPr="00FE604C" w:rsidRDefault="00FE604C" w:rsidP="00FE604C">
      <w:pPr>
        <w:tabs>
          <w:tab w:val="left" w:pos="7020"/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Зав. кафедрой  </w:t>
      </w:r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>А.Бакланов</w:t>
      </w:r>
      <w:proofErr w:type="spellEnd"/>
    </w:p>
    <w:p w:rsidR="00FE604C" w:rsidRPr="00FE604C" w:rsidRDefault="00FE604C" w:rsidP="00FE604C">
      <w:pPr>
        <w:tabs>
          <w:tab w:val="left" w:pos="70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04C" w:rsidRPr="00FE604C" w:rsidRDefault="00FE604C" w:rsidP="00FE604C">
      <w:pPr>
        <w:tabs>
          <w:tab w:val="left" w:pos="70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 №____  от ____________________</w:t>
      </w:r>
      <w:proofErr w:type="gramStart"/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End"/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E604C" w:rsidRPr="00FE604C" w:rsidRDefault="00FE604C" w:rsidP="00FE604C">
      <w:pPr>
        <w:tabs>
          <w:tab w:val="left" w:pos="70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04C" w:rsidRPr="00FE604C" w:rsidRDefault="00FE604C" w:rsidP="00FE604C">
      <w:pPr>
        <w:tabs>
          <w:tab w:val="left" w:pos="70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04C" w:rsidRPr="00FE604C" w:rsidRDefault="00FE604C" w:rsidP="00FE604C">
      <w:pPr>
        <w:tabs>
          <w:tab w:val="left" w:pos="7020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Одобрено учебно-методическим советом  </w:t>
      </w:r>
      <w:r w:rsidRPr="00FE604C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факультета </w:t>
      </w:r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информационных технологий и энергетики</w:t>
      </w:r>
    </w:p>
    <w:p w:rsidR="00FE604C" w:rsidRPr="00FE604C" w:rsidRDefault="00FE604C" w:rsidP="00FE604C">
      <w:pPr>
        <w:tabs>
          <w:tab w:val="left" w:pos="70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04C" w:rsidRPr="00FE604C" w:rsidRDefault="00FE604C" w:rsidP="00FE604C">
      <w:pPr>
        <w:tabs>
          <w:tab w:val="left" w:pos="7020"/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</w:t>
      </w:r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131D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Т. </w:t>
      </w:r>
      <w:proofErr w:type="spellStart"/>
      <w:r w:rsidR="00131DF0">
        <w:rPr>
          <w:rFonts w:ascii="Times New Roman" w:eastAsia="Times New Roman" w:hAnsi="Times New Roman" w:cs="Times New Roman"/>
          <w:sz w:val="28"/>
          <w:szCs w:val="28"/>
          <w:lang w:eastAsia="ru-RU"/>
        </w:rPr>
        <w:t>Абдрахманова</w:t>
      </w:r>
      <w:proofErr w:type="spellEnd"/>
      <w:r w:rsidR="00131DF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E604C" w:rsidRPr="00FE604C" w:rsidRDefault="00FE604C" w:rsidP="00FE604C">
      <w:pPr>
        <w:tabs>
          <w:tab w:val="left" w:pos="7020"/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04C" w:rsidRPr="00FE604C" w:rsidRDefault="00FE604C" w:rsidP="00FE604C">
      <w:pPr>
        <w:tabs>
          <w:tab w:val="left" w:pos="7020"/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Протокол №____ </w:t>
      </w:r>
      <w:proofErr w:type="spellStart"/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>от______________________</w:t>
      </w:r>
      <w:proofErr w:type="gramStart"/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spellEnd"/>
      <w:proofErr w:type="gramEnd"/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E604C" w:rsidRPr="00FE604C" w:rsidRDefault="00FE604C" w:rsidP="00FE604C">
      <w:pPr>
        <w:tabs>
          <w:tab w:val="left" w:pos="7020"/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04C" w:rsidRPr="00FE604C" w:rsidRDefault="00FE604C" w:rsidP="00FE604C">
      <w:pPr>
        <w:tabs>
          <w:tab w:val="left" w:pos="7020"/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04C" w:rsidRPr="00FE604C" w:rsidRDefault="00FE604C" w:rsidP="00FE604C">
      <w:pPr>
        <w:tabs>
          <w:tab w:val="left" w:pos="7020"/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04C" w:rsidRPr="00FE604C" w:rsidRDefault="00FE604C" w:rsidP="00FE604C">
      <w:pPr>
        <w:tabs>
          <w:tab w:val="left" w:pos="6300"/>
          <w:tab w:val="left" w:pos="7020"/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Разработал:</w:t>
      </w:r>
    </w:p>
    <w:p w:rsidR="00FE604C" w:rsidRPr="00FE604C" w:rsidRDefault="00FE604C" w:rsidP="00FE604C">
      <w:pPr>
        <w:tabs>
          <w:tab w:val="left" w:pos="6300"/>
          <w:tab w:val="left" w:pos="7020"/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04C" w:rsidRPr="00FE604C" w:rsidRDefault="008873D6" w:rsidP="00FE604C">
      <w:pPr>
        <w:tabs>
          <w:tab w:val="left" w:pos="6300"/>
          <w:tab w:val="left" w:pos="7020"/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Преподаватель</w:t>
      </w:r>
      <w:r w:rsidR="00FE604C"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FE604C"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В. </w:t>
      </w:r>
      <w:proofErr w:type="spellStart"/>
      <w:r w:rsidR="00FE604C"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Черниговец</w:t>
      </w:r>
      <w:proofErr w:type="spellEnd"/>
      <w:r w:rsidR="00FE604C"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31DF0" w:rsidRDefault="00131DF0" w:rsidP="00131DF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31DF0" w:rsidRPr="00131DF0" w:rsidRDefault="00131DF0" w:rsidP="00131DF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31DF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Рецензент: к.т.н. </w:t>
      </w:r>
      <w:r w:rsidRPr="00131DF0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Pr="00131DF0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Pr="00131DF0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Pr="00131DF0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Pr="00131DF0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Pr="00131DF0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Pr="00131DF0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="008873D6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Pr="00131DF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А. Бакланов </w:t>
      </w:r>
    </w:p>
    <w:p w:rsidR="00FE604C" w:rsidRPr="00FE604C" w:rsidRDefault="00FE604C" w:rsidP="00FE604C">
      <w:pPr>
        <w:tabs>
          <w:tab w:val="left" w:pos="7020"/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04C" w:rsidRPr="00FE604C" w:rsidRDefault="008873D6" w:rsidP="00FE604C">
      <w:pPr>
        <w:tabs>
          <w:tab w:val="left" w:pos="6300"/>
          <w:tab w:val="left" w:pos="7020"/>
          <w:tab w:val="left" w:pos="738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 контролёр</w:t>
      </w:r>
      <w:r w:rsidR="00FE604C"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FE604C"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="00FE604C"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>Т.Тютюнькова</w:t>
      </w:r>
      <w:proofErr w:type="spellEnd"/>
      <w:r w:rsidR="00FE604C"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E604C" w:rsidRPr="00131DF0" w:rsidRDefault="00FE604C" w:rsidP="00FE60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FE604C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32798E" w:rsidRDefault="0032798E" w:rsidP="0032798E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8"/>
          <w:lang w:eastAsia="ru-RU"/>
        </w:rPr>
        <w:lastRenderedPageBreak/>
        <w:tab/>
      </w:r>
      <w:r>
        <w:rPr>
          <w:rFonts w:ascii="KZ Times New Roman" w:eastAsia="Times New Roman" w:hAnsi="KZ Times New Roman" w:cs="Times New Roman"/>
          <w:sz w:val="28"/>
          <w:szCs w:val="28"/>
          <w:lang w:eastAsia="ru-RU"/>
        </w:rPr>
        <w:tab/>
        <w:t>Министерство образования и науки Республики Казахстан.</w:t>
      </w:r>
    </w:p>
    <w:p w:rsidR="0032798E" w:rsidRDefault="0032798E" w:rsidP="0032798E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32798E" w:rsidRPr="00FE604C" w:rsidRDefault="0032798E" w:rsidP="0032798E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  <w:r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ВОСТОЧНО-КАЗАХСТАНСКИЙ ГОСУДАРСТВЕННЫЙ ТЕХНИЧЕСКИЙ </w:t>
      </w:r>
      <w:r>
        <w:rPr>
          <w:rFonts w:ascii="KZ Times New Roman" w:eastAsia="Times New Roman" w:hAnsi="KZ Times New Roman" w:cs="Times New Roman"/>
          <w:sz w:val="28"/>
          <w:szCs w:val="28"/>
          <w:lang w:eastAsia="ru-RU"/>
        </w:rPr>
        <w:tab/>
      </w:r>
      <w:r>
        <w:rPr>
          <w:rFonts w:ascii="KZ Times New Roman" w:eastAsia="Times New Roman" w:hAnsi="KZ Times New Roman" w:cs="Times New Roman"/>
          <w:sz w:val="28"/>
          <w:szCs w:val="28"/>
          <w:lang w:eastAsia="ru-RU"/>
        </w:rPr>
        <w:tab/>
        <w:t xml:space="preserve">УНИВЕРСИТЕТ </w:t>
      </w:r>
      <w:proofErr w:type="spellStart"/>
      <w:r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им.Д</w:t>
      </w:r>
      <w:proofErr w:type="spellEnd"/>
      <w:r>
        <w:rPr>
          <w:rFonts w:ascii="KZ Times New Roman" w:eastAsia="Times New Roman" w:hAnsi="KZ Times New Roman" w:cs="Times New Roman"/>
          <w:sz w:val="28"/>
          <w:szCs w:val="28"/>
          <w:lang w:eastAsia="ru-RU"/>
        </w:rPr>
        <w:t>. СЕРИКБАЕВА</w:t>
      </w:r>
    </w:p>
    <w:p w:rsidR="0032798E" w:rsidRDefault="0032798E" w:rsidP="0032798E">
      <w:pPr>
        <w:suppressAutoHyphens/>
        <w:spacing w:after="600" w:line="322" w:lineRule="exact"/>
        <w:ind w:left="120"/>
        <w:jc w:val="center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ar-SA"/>
        </w:rPr>
      </w:pPr>
    </w:p>
    <w:p w:rsidR="0032798E" w:rsidRDefault="0032798E" w:rsidP="0032798E">
      <w:pPr>
        <w:suppressAutoHyphens/>
        <w:spacing w:after="600" w:line="322" w:lineRule="exact"/>
        <w:ind w:left="120"/>
        <w:jc w:val="center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ar-SA"/>
        </w:rPr>
      </w:pPr>
    </w:p>
    <w:p w:rsidR="0032798E" w:rsidRDefault="0032798E" w:rsidP="0032798E">
      <w:pPr>
        <w:suppressAutoHyphens/>
        <w:spacing w:after="600" w:line="322" w:lineRule="exact"/>
        <w:ind w:left="120"/>
        <w:jc w:val="center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ar-SA"/>
        </w:rPr>
      </w:pPr>
      <w:r w:rsidRPr="00FE604C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ar-SA"/>
        </w:rPr>
        <w:t>«АНТЕННО-ФИДЕРНЫЕ УСТРОЙСТВА».</w:t>
      </w:r>
    </w:p>
    <w:p w:rsidR="0032798E" w:rsidRDefault="0032798E" w:rsidP="0032798E">
      <w:pPr>
        <w:widowControl w:val="0"/>
        <w:spacing w:after="0" w:line="360" w:lineRule="exact"/>
        <w:rPr>
          <w:rFonts w:ascii="Courier New" w:eastAsia="Times New Roman" w:hAnsi="Courier New" w:cs="Times New Roman"/>
          <w:sz w:val="28"/>
          <w:szCs w:val="28"/>
          <w:lang w:eastAsia="ru-RU"/>
        </w:rPr>
      </w:pPr>
      <w:r>
        <w:rPr>
          <w:rFonts w:ascii="Courier New" w:eastAsia="Times New Roman" w:hAnsi="Courier New" w:cs="Times New Roman"/>
          <w:sz w:val="28"/>
          <w:szCs w:val="28"/>
          <w:lang w:eastAsia="ru-RU"/>
        </w:rPr>
        <w:t>Методические указания по выполнению лабораторных работ.</w:t>
      </w:r>
    </w:p>
    <w:p w:rsidR="0032798E" w:rsidRDefault="0032798E" w:rsidP="0032798E">
      <w:pPr>
        <w:widowControl w:val="0"/>
        <w:spacing w:after="0" w:line="360" w:lineRule="exact"/>
        <w:rPr>
          <w:rFonts w:ascii="Courier New" w:eastAsia="Times New Roman" w:hAnsi="Courier New" w:cs="Times New Roman"/>
          <w:sz w:val="28"/>
          <w:szCs w:val="28"/>
          <w:lang w:eastAsia="ru-RU"/>
        </w:rPr>
      </w:pPr>
      <w:r>
        <w:rPr>
          <w:rFonts w:ascii="Courier New" w:eastAsia="Times New Roman" w:hAnsi="Courier New" w:cs="Times New Roman"/>
          <w:sz w:val="28"/>
          <w:szCs w:val="28"/>
          <w:lang w:eastAsia="ru-RU"/>
        </w:rPr>
        <w:t>Для учебной дисциплины «Антенно-фидерные устройства»</w:t>
      </w:r>
    </w:p>
    <w:p w:rsidR="0032798E" w:rsidRPr="00FE604C" w:rsidRDefault="0032798E" w:rsidP="0032798E">
      <w:pPr>
        <w:widowControl w:val="0"/>
        <w:spacing w:after="0" w:line="360" w:lineRule="exact"/>
        <w:jc w:val="center"/>
        <w:rPr>
          <w:rFonts w:ascii="Courier New" w:eastAsia="Times New Roman" w:hAnsi="Courier New" w:cs="Times New Roman"/>
          <w:sz w:val="28"/>
          <w:szCs w:val="28"/>
          <w:lang w:eastAsia="ru-RU"/>
        </w:rPr>
      </w:pPr>
      <w:r w:rsidRPr="00FE604C">
        <w:rPr>
          <w:rFonts w:ascii="Courier New" w:eastAsia="Times New Roman" w:hAnsi="Courier New" w:cs="Times New Roman"/>
          <w:sz w:val="28"/>
          <w:szCs w:val="28"/>
          <w:lang w:eastAsia="ru-RU"/>
        </w:rPr>
        <w:t>Специальность:5В071900 «Радиотехника, электроника и телекоммуникации».</w:t>
      </w:r>
    </w:p>
    <w:p w:rsidR="0032798E" w:rsidRPr="00FE604C" w:rsidRDefault="0032798E" w:rsidP="0032798E">
      <w:pPr>
        <w:widowControl w:val="0"/>
        <w:spacing w:after="0" w:line="360" w:lineRule="exac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2798E" w:rsidRPr="00FE604C" w:rsidRDefault="0032798E" w:rsidP="0032798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32798E" w:rsidRPr="00FE604C" w:rsidRDefault="0032798E" w:rsidP="0032798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32798E" w:rsidRPr="00FE604C" w:rsidRDefault="0032798E" w:rsidP="0032798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32798E" w:rsidRPr="00FE604C" w:rsidRDefault="0032798E" w:rsidP="0032798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32798E" w:rsidRPr="00FE604C" w:rsidRDefault="0032798E" w:rsidP="0032798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32798E" w:rsidRDefault="0032798E" w:rsidP="0032798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32798E" w:rsidRDefault="0032798E" w:rsidP="0032798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32798E" w:rsidRDefault="0032798E" w:rsidP="0032798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32798E" w:rsidRDefault="0032798E" w:rsidP="0032798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32798E" w:rsidRDefault="0032798E" w:rsidP="0032798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223DE5" w:rsidRDefault="00223DE5" w:rsidP="0032798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223DE5" w:rsidRDefault="00223DE5" w:rsidP="0032798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223DE5" w:rsidRDefault="00223DE5" w:rsidP="0032798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223DE5" w:rsidRDefault="00223DE5" w:rsidP="0032798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223DE5" w:rsidRDefault="00223DE5" w:rsidP="0032798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223DE5" w:rsidRDefault="00223DE5" w:rsidP="0032798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223DE5" w:rsidRDefault="00223DE5" w:rsidP="0032798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223DE5" w:rsidRDefault="00223DE5" w:rsidP="0032798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223DE5" w:rsidRDefault="00223DE5" w:rsidP="0032798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D63A08" w:rsidRPr="00576A8C" w:rsidRDefault="00D63A08" w:rsidP="0032798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D63A08" w:rsidRPr="00576A8C" w:rsidRDefault="00D63A08" w:rsidP="0032798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32798E" w:rsidRPr="00FE604C" w:rsidRDefault="0032798E" w:rsidP="0032798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  <w:proofErr w:type="spellStart"/>
      <w:r w:rsidRPr="00FE604C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Өскемен</w:t>
      </w:r>
      <w:proofErr w:type="spellEnd"/>
    </w:p>
    <w:p w:rsidR="0032798E" w:rsidRPr="00FE604C" w:rsidRDefault="0032798E" w:rsidP="0032798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  <w:r w:rsidRPr="00FE604C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Усть-Каменогорск</w:t>
      </w:r>
    </w:p>
    <w:p w:rsidR="0032798E" w:rsidRPr="00FE604C" w:rsidRDefault="0032798E" w:rsidP="0032798E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  <w:r w:rsidRPr="00FE604C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201</w:t>
      </w:r>
      <w:r w:rsidRPr="00FE604C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4</w:t>
      </w:r>
    </w:p>
    <w:p w:rsidR="0032798E" w:rsidRDefault="0032798E" w:rsidP="0032798E">
      <w:pPr>
        <w:widowControl w:val="0"/>
        <w:spacing w:after="0" w:line="360" w:lineRule="exact"/>
        <w:rPr>
          <w:rFonts w:ascii="Courier New" w:eastAsia="Times New Roman" w:hAnsi="Courier New" w:cs="Times New Roman"/>
          <w:sz w:val="28"/>
          <w:szCs w:val="28"/>
          <w:lang w:eastAsia="ru-RU"/>
        </w:rPr>
      </w:pPr>
    </w:p>
    <w:p w:rsidR="0032798E" w:rsidRDefault="0032798E" w:rsidP="0032798E">
      <w:pPr>
        <w:widowControl w:val="0"/>
        <w:spacing w:after="0" w:line="360" w:lineRule="exact"/>
        <w:rPr>
          <w:rFonts w:ascii="Courier New" w:eastAsia="Times New Roman" w:hAnsi="Courier New" w:cs="Times New Roman"/>
          <w:sz w:val="28"/>
          <w:szCs w:val="28"/>
          <w:lang w:eastAsia="ru-RU"/>
        </w:rPr>
      </w:pPr>
    </w:p>
    <w:p w:rsidR="00C601E3" w:rsidRPr="00873F17" w:rsidRDefault="00C601E3" w:rsidP="001B2B8A">
      <w:pPr>
        <w:widowControl w:val="0"/>
        <w:spacing w:after="0" w:line="360" w:lineRule="exact"/>
        <w:jc w:val="both"/>
        <w:rPr>
          <w:rFonts w:ascii="Courier New" w:eastAsia="Times New Roman" w:hAnsi="Courier New" w:cs="Times New Roman"/>
          <w:sz w:val="28"/>
          <w:szCs w:val="28"/>
          <w:lang w:eastAsia="ru-RU"/>
        </w:rPr>
      </w:pPr>
    </w:p>
    <w:p w:rsidR="00685724" w:rsidRDefault="008873D6" w:rsidP="00A31A85">
      <w:pPr>
        <w:pStyle w:val="ac"/>
        <w:rPr>
          <w:rStyle w:val="aa"/>
          <w:b w:val="0"/>
          <w:sz w:val="28"/>
          <w:szCs w:val="28"/>
        </w:rPr>
      </w:pPr>
      <w:r>
        <w:rPr>
          <w:rStyle w:val="aa"/>
          <w:b w:val="0"/>
          <w:sz w:val="28"/>
          <w:szCs w:val="28"/>
        </w:rPr>
        <w:tab/>
      </w:r>
      <w:r>
        <w:rPr>
          <w:rStyle w:val="aa"/>
          <w:b w:val="0"/>
          <w:sz w:val="28"/>
          <w:szCs w:val="28"/>
        </w:rPr>
        <w:tab/>
      </w:r>
      <w:r>
        <w:rPr>
          <w:rStyle w:val="aa"/>
          <w:b w:val="0"/>
          <w:sz w:val="28"/>
          <w:szCs w:val="28"/>
        </w:rPr>
        <w:tab/>
      </w:r>
      <w:r>
        <w:rPr>
          <w:rStyle w:val="aa"/>
          <w:b w:val="0"/>
          <w:sz w:val="28"/>
          <w:szCs w:val="28"/>
        </w:rPr>
        <w:tab/>
      </w:r>
      <w:r>
        <w:rPr>
          <w:rStyle w:val="aa"/>
          <w:b w:val="0"/>
          <w:sz w:val="28"/>
          <w:szCs w:val="28"/>
        </w:rPr>
        <w:tab/>
      </w:r>
    </w:p>
    <w:p w:rsidR="00DB0C2A" w:rsidRPr="00873F17" w:rsidRDefault="00685724" w:rsidP="00A31A85">
      <w:pPr>
        <w:pStyle w:val="ac"/>
        <w:rPr>
          <w:rStyle w:val="aa"/>
          <w:b w:val="0"/>
          <w:sz w:val="28"/>
          <w:szCs w:val="28"/>
        </w:rPr>
      </w:pPr>
      <w:r>
        <w:rPr>
          <w:rStyle w:val="aa"/>
          <w:b w:val="0"/>
          <w:sz w:val="28"/>
          <w:szCs w:val="28"/>
        </w:rPr>
        <w:tab/>
      </w:r>
      <w:r>
        <w:rPr>
          <w:rStyle w:val="aa"/>
          <w:b w:val="0"/>
          <w:sz w:val="28"/>
          <w:szCs w:val="28"/>
        </w:rPr>
        <w:tab/>
      </w:r>
      <w:r>
        <w:rPr>
          <w:rStyle w:val="aa"/>
          <w:b w:val="0"/>
          <w:sz w:val="28"/>
          <w:szCs w:val="28"/>
        </w:rPr>
        <w:tab/>
      </w:r>
      <w:r>
        <w:rPr>
          <w:rStyle w:val="aa"/>
          <w:b w:val="0"/>
          <w:sz w:val="28"/>
          <w:szCs w:val="28"/>
        </w:rPr>
        <w:tab/>
      </w:r>
      <w:r>
        <w:rPr>
          <w:rStyle w:val="aa"/>
          <w:b w:val="0"/>
          <w:sz w:val="28"/>
          <w:szCs w:val="28"/>
        </w:rPr>
        <w:tab/>
      </w:r>
      <w:r w:rsidR="00264E90" w:rsidRPr="00873F17">
        <w:rPr>
          <w:rStyle w:val="aa"/>
          <w:b w:val="0"/>
          <w:sz w:val="28"/>
          <w:szCs w:val="28"/>
        </w:rPr>
        <w:t>Содержание</w:t>
      </w:r>
      <w:r w:rsidR="00DB0C2A" w:rsidRPr="00873F17">
        <w:rPr>
          <w:rStyle w:val="aa"/>
          <w:b w:val="0"/>
          <w:sz w:val="28"/>
          <w:szCs w:val="28"/>
        </w:rPr>
        <w:t>.</w:t>
      </w:r>
    </w:p>
    <w:p w:rsidR="00EB7A34" w:rsidRDefault="00EB7A34" w:rsidP="00A31A85">
      <w:pPr>
        <w:pStyle w:val="ac"/>
        <w:rPr>
          <w:rStyle w:val="aa"/>
          <w:b w:val="0"/>
          <w:sz w:val="28"/>
          <w:szCs w:val="28"/>
        </w:rPr>
      </w:pPr>
    </w:p>
    <w:p w:rsidR="00FE604C" w:rsidRPr="00873F17" w:rsidRDefault="008873D6" w:rsidP="00A31A85">
      <w:pPr>
        <w:pStyle w:val="ac"/>
        <w:rPr>
          <w:rStyle w:val="aa"/>
          <w:b w:val="0"/>
          <w:sz w:val="28"/>
          <w:szCs w:val="28"/>
        </w:rPr>
      </w:pPr>
      <w:r>
        <w:rPr>
          <w:rStyle w:val="aa"/>
          <w:b w:val="0"/>
          <w:sz w:val="28"/>
          <w:szCs w:val="28"/>
        </w:rPr>
        <w:t xml:space="preserve">1. </w:t>
      </w:r>
      <w:r w:rsidR="00DB0C2A" w:rsidRPr="00873F17">
        <w:rPr>
          <w:rStyle w:val="aa"/>
          <w:b w:val="0"/>
          <w:sz w:val="28"/>
          <w:szCs w:val="28"/>
        </w:rPr>
        <w:t>Титульны</w:t>
      </w:r>
      <w:r w:rsidR="00EE47FC">
        <w:rPr>
          <w:rStyle w:val="aa"/>
          <w:b w:val="0"/>
          <w:sz w:val="28"/>
          <w:szCs w:val="28"/>
        </w:rPr>
        <w:t>е</w:t>
      </w:r>
      <w:r w:rsidR="00DB0C2A" w:rsidRPr="00873F17">
        <w:rPr>
          <w:rStyle w:val="aa"/>
          <w:b w:val="0"/>
          <w:sz w:val="28"/>
          <w:szCs w:val="28"/>
        </w:rPr>
        <w:t xml:space="preserve"> лист</w:t>
      </w:r>
      <w:r w:rsidR="00EE47FC">
        <w:rPr>
          <w:rStyle w:val="aa"/>
          <w:b w:val="0"/>
          <w:sz w:val="28"/>
          <w:szCs w:val="28"/>
        </w:rPr>
        <w:t>ы</w:t>
      </w:r>
      <w:r w:rsidR="00A31A85">
        <w:rPr>
          <w:rStyle w:val="aa"/>
          <w:b w:val="0"/>
          <w:sz w:val="28"/>
          <w:szCs w:val="28"/>
        </w:rPr>
        <w:t xml:space="preserve">________________________________________________ </w:t>
      </w:r>
      <w:r w:rsidR="00DB0C2A" w:rsidRPr="00873F17">
        <w:rPr>
          <w:rStyle w:val="aa"/>
          <w:b w:val="0"/>
          <w:sz w:val="28"/>
          <w:szCs w:val="28"/>
        </w:rPr>
        <w:t>1</w:t>
      </w:r>
    </w:p>
    <w:p w:rsidR="0020715B" w:rsidRPr="0020715B" w:rsidRDefault="008873D6" w:rsidP="00A31A85">
      <w:pPr>
        <w:pStyle w:val="ac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Style w:val="aa"/>
          <w:b w:val="0"/>
          <w:sz w:val="28"/>
          <w:szCs w:val="28"/>
        </w:rPr>
        <w:t>2.</w:t>
      </w:r>
      <w:r w:rsidR="0020715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20715B" w:rsidRPr="0020715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Общие указания по выполнению заданий лабораторны</w:t>
      </w:r>
      <w:r w:rsidR="0020715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</w:t>
      </w:r>
      <w:r w:rsidR="00EB7A3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работ</w:t>
      </w:r>
      <w:r w:rsidR="00A31A8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._________5</w:t>
      </w:r>
    </w:p>
    <w:p w:rsidR="00566ACD" w:rsidRPr="00566ACD" w:rsidRDefault="00EE47FC" w:rsidP="00A31A85">
      <w:pPr>
        <w:pStyle w:val="ac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</w:t>
      </w:r>
      <w:r w:rsidR="00566ACD" w:rsidRPr="00566AC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566ACD" w:rsidRPr="00566AC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Лабораторная работа №1</w:t>
      </w:r>
      <w:r w:rsidR="00566AC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566ACD" w:rsidRPr="00566AC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Исследование входного сопротивления несимметричного вибратора</w:t>
      </w:r>
      <w:r w:rsidR="00566AC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EB7A3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ab/>
      </w:r>
      <w:r w:rsidR="0068572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_______________________________________</w:t>
      </w:r>
      <w:r w:rsidR="00A31A8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6</w:t>
      </w:r>
      <w:r w:rsidR="00EB7A3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ab/>
      </w:r>
    </w:p>
    <w:p w:rsidR="00584E08" w:rsidRDefault="00EE47FC" w:rsidP="00A31A85">
      <w:pPr>
        <w:pStyle w:val="ac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584E08">
        <w:rPr>
          <w:rStyle w:val="aa"/>
          <w:b w:val="0"/>
          <w:sz w:val="28"/>
          <w:szCs w:val="28"/>
        </w:rPr>
        <w:t>2</w:t>
      </w:r>
      <w:r w:rsidR="00566ACD" w:rsidRPr="00584E08">
        <w:rPr>
          <w:rStyle w:val="aa"/>
          <w:b w:val="0"/>
          <w:sz w:val="28"/>
          <w:szCs w:val="28"/>
        </w:rPr>
        <w:t>.2</w:t>
      </w:r>
      <w:r w:rsidR="0020715B" w:rsidRPr="00584E08">
        <w:rPr>
          <w:rStyle w:val="aa"/>
          <w:b w:val="0"/>
          <w:sz w:val="28"/>
          <w:szCs w:val="28"/>
        </w:rPr>
        <w:t>.</w:t>
      </w:r>
      <w:r w:rsidR="00584E08" w:rsidRPr="00584E0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584E08" w:rsidRPr="00584E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Лабораторная работа № 2 Исследование рупорных антенн.</w:t>
      </w:r>
      <w:r w:rsidR="0068572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_________</w:t>
      </w:r>
      <w:r w:rsidR="00A31A8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13</w:t>
      </w:r>
      <w:r w:rsidR="00EB7A3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ab/>
      </w:r>
    </w:p>
    <w:p w:rsidR="00782906" w:rsidRPr="00782906" w:rsidRDefault="00782906" w:rsidP="00A31A85">
      <w:pPr>
        <w:pStyle w:val="ac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290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2.3 Лабораторная работа № 3 Исследование параболической антенны.</w:t>
      </w:r>
      <w:r w:rsidR="0068572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____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23</w:t>
      </w:r>
    </w:p>
    <w:p w:rsidR="00782906" w:rsidRPr="00782906" w:rsidRDefault="00782906" w:rsidP="00A31A85">
      <w:pPr>
        <w:pStyle w:val="ac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290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4</w:t>
      </w:r>
      <w:r w:rsidRPr="0078290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Лабораторная работа № 4</w:t>
      </w:r>
      <w:r w:rsidRPr="007829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Исследование методов устранения влияния волны, отраженной от зеркала на облучатели </w:t>
      </w:r>
      <w:r w:rsidRPr="0078290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параболических </w:t>
      </w:r>
      <w:r w:rsidRPr="007829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антенн.</w:t>
      </w:r>
      <w:r w:rsidR="006857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34</w:t>
      </w:r>
    </w:p>
    <w:p w:rsidR="0020715B" w:rsidRPr="0020715B" w:rsidRDefault="00EB7A34" w:rsidP="00A31A85">
      <w:pP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B7A34">
        <w:rPr>
          <w:rStyle w:val="aa"/>
          <w:b w:val="0"/>
          <w:sz w:val="28"/>
          <w:szCs w:val="28"/>
        </w:rPr>
        <w:t xml:space="preserve">3. Прибор для </w:t>
      </w:r>
      <w:r>
        <w:rPr>
          <w:rStyle w:val="aa"/>
          <w:b w:val="0"/>
          <w:sz w:val="28"/>
          <w:szCs w:val="28"/>
        </w:rPr>
        <w:t>регистрации</w:t>
      </w:r>
      <w:r w:rsidRPr="00EB7A34">
        <w:rPr>
          <w:rStyle w:val="aa"/>
          <w:b w:val="0"/>
          <w:sz w:val="28"/>
          <w:szCs w:val="28"/>
        </w:rPr>
        <w:t xml:space="preserve"> </w:t>
      </w:r>
      <w:r>
        <w:rPr>
          <w:rStyle w:val="aa"/>
          <w:b w:val="0"/>
          <w:sz w:val="28"/>
          <w:szCs w:val="28"/>
        </w:rPr>
        <w:t>параметров</w:t>
      </w:r>
      <w:r w:rsidR="00B75093">
        <w:rPr>
          <w:rStyle w:val="aa"/>
          <w:b w:val="0"/>
          <w:sz w:val="28"/>
          <w:szCs w:val="28"/>
        </w:rPr>
        <w:t xml:space="preserve"> </w:t>
      </w:r>
      <w:r w:rsidRPr="00EB7A34">
        <w:rPr>
          <w:rStyle w:val="aa"/>
          <w:b w:val="0"/>
          <w:sz w:val="28"/>
          <w:szCs w:val="28"/>
        </w:rPr>
        <w:t>ан</w:t>
      </w:r>
      <w:r w:rsidR="00B75093">
        <w:rPr>
          <w:rStyle w:val="aa"/>
          <w:b w:val="0"/>
          <w:sz w:val="28"/>
          <w:szCs w:val="28"/>
        </w:rPr>
        <w:t>тен</w:t>
      </w:r>
      <w:r w:rsidRPr="00EB7A34">
        <w:rPr>
          <w:rStyle w:val="aa"/>
          <w:b w:val="0"/>
          <w:sz w:val="28"/>
          <w:szCs w:val="28"/>
        </w:rPr>
        <w:t xml:space="preserve">н </w:t>
      </w:r>
      <w:r w:rsidRPr="00EB7A34">
        <w:rPr>
          <w:rStyle w:val="aa"/>
          <w:b w:val="0"/>
          <w:sz w:val="28"/>
          <w:szCs w:val="28"/>
          <w:lang w:val="en-US"/>
        </w:rPr>
        <w:t>IT</w:t>
      </w:r>
      <w:r w:rsidRPr="00EB7A34">
        <w:rPr>
          <w:rStyle w:val="aa"/>
          <w:b w:val="0"/>
          <w:sz w:val="28"/>
          <w:szCs w:val="28"/>
        </w:rPr>
        <w:t xml:space="preserve">-24 </w:t>
      </w:r>
      <w:r w:rsidRPr="00EB7A34">
        <w:rPr>
          <w:rStyle w:val="aa"/>
          <w:b w:val="0"/>
          <w:sz w:val="28"/>
          <w:szCs w:val="28"/>
          <w:lang w:val="en-US"/>
        </w:rPr>
        <w:t>R</w:t>
      </w:r>
      <w:r w:rsidRPr="00EB7A34">
        <w:rPr>
          <w:rStyle w:val="aa"/>
          <w:b w:val="0"/>
          <w:sz w:val="28"/>
          <w:szCs w:val="28"/>
        </w:rPr>
        <w:t>igExpert</w:t>
      </w:r>
      <w:r>
        <w:rPr>
          <w:rStyle w:val="aa"/>
          <w:b w:val="0"/>
          <w:sz w:val="28"/>
          <w:szCs w:val="28"/>
        </w:rPr>
        <w:t>.</w:t>
      </w:r>
      <w:r w:rsidR="00685724">
        <w:rPr>
          <w:rStyle w:val="aa"/>
          <w:b w:val="0"/>
          <w:sz w:val="28"/>
          <w:szCs w:val="28"/>
        </w:rPr>
        <w:t>__________</w:t>
      </w:r>
      <w:r w:rsidR="00D70267">
        <w:rPr>
          <w:rStyle w:val="aa"/>
          <w:b w:val="0"/>
          <w:sz w:val="28"/>
          <w:szCs w:val="28"/>
        </w:rPr>
        <w:t>38</w:t>
      </w:r>
      <w:r>
        <w:rPr>
          <w:rStyle w:val="aa"/>
          <w:b w:val="0"/>
          <w:sz w:val="28"/>
          <w:szCs w:val="28"/>
        </w:rPr>
        <w:tab/>
        <w:t xml:space="preserve"> 4.</w:t>
      </w:r>
      <w:r w:rsidR="0020715B" w:rsidRPr="0020715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Список используемой литературы.</w:t>
      </w:r>
      <w:r w:rsidR="006857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________________________________</w:t>
      </w:r>
      <w:r w:rsidR="00B7509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40</w:t>
      </w:r>
    </w:p>
    <w:p w:rsidR="000E0BEF" w:rsidRPr="00873F17" w:rsidRDefault="000E0BEF" w:rsidP="001B2B8A">
      <w:pPr>
        <w:pStyle w:val="ac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853D3" w:rsidRPr="00873F17" w:rsidRDefault="005853D3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</w:p>
    <w:p w:rsidR="003B6437" w:rsidRPr="00576A8C" w:rsidRDefault="003B6437" w:rsidP="003B6437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76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Pr="00576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Pr="00576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Pr="00576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Pr="00576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</w:p>
    <w:p w:rsidR="003B6437" w:rsidRPr="00873F17" w:rsidRDefault="003B6437" w:rsidP="003B6437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76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Pr="00576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Pr="00576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Pr="00576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Pr="00576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Аннотация</w:t>
      </w:r>
    </w:p>
    <w:p w:rsidR="003B6437" w:rsidRDefault="003B6437" w:rsidP="003B6437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B643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ab/>
      </w:r>
    </w:p>
    <w:p w:rsidR="003B6437" w:rsidRPr="00873F17" w:rsidRDefault="003B6437" w:rsidP="003B6437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Предлагаемые методические указания составлены сотрудниками кафедры «Приборостроения и автоматизации технологических процессов».</w:t>
      </w:r>
    </w:p>
    <w:p w:rsidR="003B6437" w:rsidRPr="00873F17" w:rsidRDefault="003B6437" w:rsidP="003B6437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68572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ab/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К лабораторным работам по дисциплине «Антенно-фидерные устройства»,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ематика которых определяется соответствующими разделами программ курса «Радиосвязи, радиовещания и телевидения изучаемого студентами «Факультета Информационные Технологии и Энергетика» кафедры «Приборостроение и Автоматизация Технологических процессов» специальность 5В071900 «Радиосвязи, радиовещания и телевидения», и дисциплины «Антенно-фидерные устройства», читаемого на «Факультете информационных систем и энергетики»</w:t>
      </w:r>
    </w:p>
    <w:p w:rsidR="003B6437" w:rsidRPr="00873F17" w:rsidRDefault="003B6437" w:rsidP="003B6437">
      <w:pPr>
        <w:pStyle w:val="ac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73F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Ставится задача научить студентов выбирать необходимый тип антенн и схему их питания при использовании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</w:t>
      </w:r>
      <w:r w:rsidRPr="00873F17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различных</w:t>
      </w:r>
      <w:r w:rsidRPr="00873F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системах радиосвязи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873F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</w:t>
      </w:r>
      <w:r w:rsidRPr="00873F17">
        <w:rPr>
          <w:rFonts w:ascii="Times New Roman" w:eastAsia="Times New Roman" w:hAnsi="Times New Roman" w:cs="Times New Roman"/>
          <w:sz w:val="28"/>
          <w:szCs w:val="28"/>
          <w:lang w:eastAsia="ru-RU"/>
        </w:rPr>
        <w:t>о заданному диапазону частот и рельефу местности с учетом распространения радиоволн на радиотрассе.</w:t>
      </w:r>
    </w:p>
    <w:p w:rsidR="003B6437" w:rsidRPr="00873F17" w:rsidRDefault="003B6437" w:rsidP="003B6437">
      <w:pPr>
        <w:pStyle w:val="ac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73F17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Дать студентам навыки расчетов и измерений основных характеристик антенн, настройки и регулировки  антенно-фидерного тракта при эксплуатации системы.</w:t>
      </w:r>
    </w:p>
    <w:p w:rsidR="005853D3" w:rsidRPr="00873F17" w:rsidRDefault="005853D3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</w:p>
    <w:p w:rsidR="005853D3" w:rsidRPr="00873F17" w:rsidRDefault="005853D3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</w:p>
    <w:p w:rsidR="005853D3" w:rsidRPr="00873F17" w:rsidRDefault="005853D3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</w:p>
    <w:p w:rsidR="005853D3" w:rsidRPr="00873F17" w:rsidRDefault="005853D3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</w:p>
    <w:p w:rsidR="005853D3" w:rsidRPr="00873F17" w:rsidRDefault="005853D3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</w:p>
    <w:p w:rsidR="0020715B" w:rsidRDefault="0020715B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</w:p>
    <w:p w:rsidR="0020715B" w:rsidRDefault="0020715B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</w:p>
    <w:p w:rsidR="003B6437" w:rsidRDefault="003B6437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</w:p>
    <w:p w:rsidR="00C601E3" w:rsidRPr="0020715B" w:rsidRDefault="00EE47FC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2</w:t>
      </w:r>
      <w:r w:rsidR="00C601E3" w:rsidRPr="0020715B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.</w:t>
      </w:r>
      <w:r w:rsidR="0020715B" w:rsidRPr="0020715B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Общие у</w:t>
      </w:r>
      <w:r w:rsidR="00C601E3" w:rsidRPr="0020715B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казания по выполнению заданий</w:t>
      </w:r>
      <w:r w:rsidR="0020715B" w:rsidRPr="0020715B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по лабораторным работам</w:t>
      </w:r>
      <w:r w:rsidR="00C601E3" w:rsidRPr="0020715B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685724" w:rsidRDefault="00EE47F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ab/>
      </w:r>
    </w:p>
    <w:p w:rsidR="00567A17" w:rsidRPr="00873F17" w:rsidRDefault="0068572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При подготовке к выполнению лабораторной работы студент должен</w:t>
      </w:r>
      <w:r w:rsidR="00567A17"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:</w:t>
      </w:r>
    </w:p>
    <w:p w:rsidR="00567A17" w:rsidRPr="00873F17" w:rsidRDefault="00567A1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ознакомиться с соответствующим теоретическим материалом по рекомендованной литературе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;</w:t>
      </w:r>
    </w:p>
    <w:p w:rsidR="00567A17" w:rsidRPr="00873F17" w:rsidRDefault="00567A1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продумать ответы на контрольные вопросы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;</w:t>
      </w:r>
    </w:p>
    <w:p w:rsidR="001C0F0C" w:rsidRPr="00873F17" w:rsidRDefault="00567A1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заготовить форму отчета, содержащую схему лабораторной установки и таблицы для записи результатов расчетов и измерений.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1C0F0C"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Обработку результатов измерений рекомендуется производить в лаборатории сразу после выполнения работы.</w:t>
      </w:r>
    </w:p>
    <w:p w:rsidR="001C0F0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Работа считается выполненной после просмотра и утверждения преподавателем полученных результатов.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1C0F0C"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ab/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Отчет по работе выполняется каждым студентом и является необходимым документом для сдачи зачета.</w:t>
      </w:r>
    </w:p>
    <w:p w:rsidR="001C0F0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Основное содержание отчета указано в описании каждой лабораторной работы.</w:t>
      </w:r>
    </w:p>
    <w:p w:rsidR="001C0F0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Графики вычерчиваются на миллиметровой бумаге и сопровождаются поясняющей подписью.</w:t>
      </w:r>
    </w:p>
    <w:p w:rsidR="000E0BEF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Отчет должен также содержать краткие пояснения и выводы о проделанной работе.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1C0F0C"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ab/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Перед выполнением цикла лабораторных работ студенты должны изучить инструкцию по технике безопасности, имеющуюся в лаборатории, и прослушать инструктаж преподавателя, после чего каждый студент письменно оформляет индивидуальную расписку-обязательство.</w:t>
      </w:r>
    </w:p>
    <w:p w:rsidR="000E0BEF" w:rsidRPr="00873F17" w:rsidRDefault="000E0BEF" w:rsidP="001B2B8A">
      <w:pPr>
        <w:pStyle w:val="ac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E0BEF" w:rsidRPr="00873F17" w:rsidRDefault="000E0BEF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685724" w:rsidRDefault="00685724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</w:p>
    <w:p w:rsidR="00AE3E54" w:rsidRPr="00873F17" w:rsidRDefault="00584E08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2</w:t>
      </w:r>
      <w:r w:rsidR="008873D6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.1 </w:t>
      </w:r>
      <w:r w:rsidR="001C0F0C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Лабораторная работа № 1</w:t>
      </w:r>
      <w:r w:rsidR="003B643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1C0F0C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Исследование входного </w:t>
      </w:r>
      <w:r w:rsidR="00566ACD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сопротивления</w:t>
      </w:r>
      <w:r w:rsidR="001C0F0C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566ACD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несимметричного</w:t>
      </w:r>
      <w:r w:rsidR="001C0F0C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вибратора</w:t>
      </w:r>
    </w:p>
    <w:p w:rsidR="008873D6" w:rsidRDefault="008873D6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D7D3C" w:rsidRPr="00873F17" w:rsidRDefault="008873D6" w:rsidP="00685724">
      <w:pPr>
        <w:pStyle w:val="ac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Цель работы</w:t>
      </w:r>
    </w:p>
    <w:p w:rsidR="00CD7D3C" w:rsidRPr="00873F17" w:rsidRDefault="00CD7D3C" w:rsidP="00685724">
      <w:pPr>
        <w:pStyle w:val="ac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Экспериментальное определение входного сопротивления несимметричного вибратора в диапазоне частот.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2. Расчет на ЭВМ теоретической зависимости входного сопротивления несимметричных вибраторов от частоты.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3. Сопоставление результатов экспериментальных исследований и теоретических расчетов.</w:t>
      </w:r>
    </w:p>
    <w:p w:rsidR="00CD7D3C" w:rsidRPr="00873F17" w:rsidRDefault="008873D6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Методические указания по самоподготовке</w:t>
      </w:r>
    </w:p>
    <w:p w:rsidR="00CD7D3C" w:rsidRPr="00576A8C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подготовке к выполнению лабораторной работы необходимо изучить методику определения входного сопротивления симметричного вибратора на основе теории </w:t>
      </w:r>
      <w:r w:rsidR="00C76785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антенн </w:t>
      </w:r>
      <w:r w:rsidR="005F6EB3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576A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длинных линий [l, §. 3.8] или [2, § 2.5],</w:t>
      </w:r>
      <w:r w:rsidR="005F6EB3" w:rsidRPr="00576A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 также ознакомиться с применением метода зеркальных изображений к анализу несимметричных антенн </w:t>
      </w:r>
      <w:r w:rsidRPr="00576A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[l, § 7.1–7.3] или [2,§.3.5].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1. Следует обратить внимание на то, что согласно методу зеркальных изображений несимметричному вибратору (штырю) рис. 1.1,а соответствует симметричный вибратор рис. 1.1,б. Входное сопротивление вибраторов рассчитывается по эквивалентной схеме в виде отрезка двухпроводной линии, разомкнутой на конце. Волновое сопротивление эквивалентной линии для несимметричного вибратора составляет в Ом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2C9971B" wp14:editId="6AB6C7FD">
            <wp:extent cx="1209675" cy="485775"/>
            <wp:effectExtent l="0" t="0" r="9525" b="9525"/>
            <wp:docPr id="1" name="Picture 1" descr="http://dvo.sut.ru/libr/tedia/afu/rab1pic/1-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dvo.sut.ru/libr/tedia/afu/rab1pic/1-1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( 1.1)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d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–диаметр вибратора,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его длина. Затраты на излучение учитываются включением в схему сосредоточенного сопротивления излучения, которое при учете ближнего поля вибратора является комплексным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:. 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сопротивление излучения определено относительно тока в пучности, на схеме оно должно быть помещено на расстоянии от разомкнутого конца линии (рис. 1.2). Расчетные соотношения для определения зависимости RS и XS от отношения (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длина несимметричного вибратора, l – длина волны) по методике, изложенной в [3], приведены в приложении 1.1. Отметим, что сопротивление излучения несимметричного вибратора длины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вдвое меньше сопротивления излучения симметричного вибратора длины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Например, при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0,25l  ZS = 36,6 +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i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21,3 Ом, при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l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0,5l   ZS = 99,5 +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i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62.7 Ом.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724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027087EC" wp14:editId="321B29EC">
            <wp:extent cx="4010025" cy="5905500"/>
            <wp:effectExtent l="95250" t="95250" r="104775" b="95250"/>
            <wp:docPr id="2" name="Picture 2" descr="http://dvo.sut.ru/libr/tedia/afu/rab1pic/11-12-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dvo.sut.ru/libr/tedia/afu/rab1pic/11-12-13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590550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685724" w:rsidRDefault="0068572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Зависимости активной </w:t>
      </w:r>
      <w:proofErr w:type="spell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вх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реактивной </w:t>
      </w:r>
      <w:proofErr w:type="spellStart"/>
      <w:proofErr w:type="gram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X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вх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частей входного сопротивления несимметричного вибратора от отношения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/l для различных значений </w:t>
      </w:r>
      <w:proofErr w:type="spell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рассчитанные по формулам теории длинных линий (см. приложение 1.2), представлены на рис. 1.4. Кривые на рис. 1.4 позволяют сделать следующие выводы.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724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1F915A45" wp14:editId="2640C60F">
            <wp:extent cx="4352925" cy="5638800"/>
            <wp:effectExtent l="95250" t="95250" r="104775" b="95250"/>
            <wp:docPr id="3" name="Picture 3" descr="http://dvo.sut.ru/libr/tedia/afu/rab1pic/1-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dvo.sut.ru/libr/tedia/afu/rab1pic/1-4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563880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576A8C" w:rsidRDefault="00576A8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Первый (“последовательный”) резонанс (</w:t>
      </w:r>
      <w:proofErr w:type="spellStart"/>
      <w:proofErr w:type="gram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X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вх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=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0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имеет место при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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0,25 l, его положение практически не зависит от величины </w:t>
      </w:r>
      <w:proofErr w:type="spell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т. е. от толщины вибратора.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Положение второго (“параллельного”) резонанса существенно зависит от толщины вибратора. Если у тонких вибраторов (</w:t>
      </w:r>
      <w:proofErr w:type="spellStart"/>
      <w:proofErr w:type="gram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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500 Ом) резонансное значение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близко к 0,5l, у толстых вибраторов (</w:t>
      </w:r>
      <w:proofErr w:type="spell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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200 Ом) оно снижается до 0,4l и менее.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 Чем толще вибратор, тем меньше значения </w:t>
      </w:r>
      <w:proofErr w:type="spell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вх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proofErr w:type="spellStart"/>
      <w:proofErr w:type="gram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X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вх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зависят от длины волны, т. е. толстые вибраторы являются более диапазонными.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Входное сопротивление вибратора может быть определено экспериментально с помощью измерительной линии (ИЛ),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входу которой (рис. 1.3) подключается генератор, а к выходу – исследуемый несимметричный вибратор с экраном. Таким образом, по отношению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 сопротивление </w:t>
      </w:r>
      <w:proofErr w:type="spell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вх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является нагрузкой. В теории длинных линий продольная 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координата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отсчитывается от конца линии, поэтому входное сопротивление вибратора совпадает с сопротивлением ИЛ в сечении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0: </w:t>
      </w:r>
      <w:proofErr w:type="spellStart"/>
      <w:proofErr w:type="gram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вх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(0)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Поскольку </w:t>
      </w:r>
      <w:proofErr w:type="spellStart"/>
      <w:proofErr w:type="gram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вх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вибратора не совпадает с волновым сопротивлением ИЛ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W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(в лабораторных установках используются ИЛ с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W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50 Ом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W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 75 Ом), в ИЛ распространяются как падающая, так и отраженная волны.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Типичное распределение амплитуды напряженности электрического поля вдоль линии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E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при наличии отраженной волны показано на рис. 1.3 (кривая 1). Сопротивление линии в любом сечении можно найти, если известно ее сопротивление в каком-либо другом сечении. Проще всего сопротивление определяется в минимумах (узлах) поля, где оно чисто активно, минимально по величине и равно </w:t>
      </w:r>
      <w:proofErr w:type="spell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min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proofErr w:type="spell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kW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где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k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коэффициент бегущей волны в линии. Используя теорию длинных линий [4, разд. 21.2], можно получить следующее выражение для </w:t>
      </w:r>
      <w:proofErr w:type="spellStart"/>
      <w:proofErr w:type="gram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вх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DB79FBB" wp14:editId="787790DD">
            <wp:extent cx="5324475" cy="657225"/>
            <wp:effectExtent l="0" t="0" r="9525" b="9525"/>
            <wp:docPr id="4" name="Picture 4" descr="http://dvo.sut.ru/libr/tedia/afu/rab1pic/f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dvo.sut.ru/libr/tedia/afu/rab1pic/f4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(1.2)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Здесь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расстояние от нагрузки до ближайшего к ней узла поля в линии (рис. 1.3),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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=2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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коэффициент фазы, выраженный через длину волны l, которая равна удвоенному расстоянию между соседними минимумами. Непосредственный отсчет расстояния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часто бывает неудобен. В этом случае для определения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ИЛ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закорачивают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сечении нагрузки, при этом распределение поля вдоль линии изображается кривой 2. Из рис. 1.3 видно, что расстояние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равно сдвигу любого узла в сторону нагрузки при замене нагрузки ИЛ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замыкателем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D7D3C" w:rsidRPr="005D6D11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 образом, процедура экспериментального определения </w:t>
      </w:r>
      <w:proofErr w:type="spellStart"/>
      <w:proofErr w:type="gram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вх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вибратора в диапазоне частот при заданном значении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W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сводится к измерению на разных частотах коэффициента бегущей волны в ИЛ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k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соответствующих значений сдвига узлов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76A8C" w:rsidRPr="005D6D11" w:rsidRDefault="00576A8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5D6D11" w:rsidRDefault="008873D6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Описание лабораторной установки и методики измерений</w:t>
      </w:r>
    </w:p>
    <w:p w:rsidR="00576A8C" w:rsidRPr="005D6D11" w:rsidRDefault="00576A8C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Схема лабораторной установки для определения </w:t>
      </w:r>
      <w:proofErr w:type="spellStart"/>
      <w:proofErr w:type="gram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вх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несимметричного вибратора представлена на рис. 1.5. Она содержит генератор 1, переход 2 с коаксиального выхода генератора к измерительной линии 3, измерительный усилитель 4, экран 5 и исследуемый вибратор 6. Детектор измерительной линии имеет квадратичную характеристику,</w:t>
      </w:r>
      <w:r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и, следовательно, КБВ определяется по формуле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DFD5683" wp14:editId="1AECAC8B">
            <wp:extent cx="1314450" cy="561975"/>
            <wp:effectExtent l="0" t="0" r="0" b="9525"/>
            <wp:docPr id="5" name="Picture 5" descr="http://dvo.sut.ru/libr/tedia/afu/rab1pic/f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dvo.sut.ru/libr/tedia/afu/rab1pic/f5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(1.3)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где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amin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amax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соответственно наименьшее и наибольшее показания измерительного усилителя.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04A418E1" wp14:editId="265B350D">
            <wp:extent cx="3762375" cy="1152525"/>
            <wp:effectExtent l="95250" t="95250" r="104775" b="104775"/>
            <wp:docPr id="6" name="Picture 6" descr="http://dvo.sut.ru/libr/tedia/afu/rab1pic/1-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dvo.sut.ru/libr/tedia/afu/rab1pic/1-5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115252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D7D3C" w:rsidRPr="005D6D11" w:rsidRDefault="00584E08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8873D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8873D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Порядок выполнения работы</w:t>
      </w:r>
    </w:p>
    <w:p w:rsidR="00576A8C" w:rsidRPr="005D6D11" w:rsidRDefault="00576A8C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D7D3C" w:rsidRPr="00873F17" w:rsidRDefault="00584E08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А. Предварительные расчеты</w:t>
      </w:r>
    </w:p>
    <w:p w:rsidR="00576A8C" w:rsidRPr="005D6D11" w:rsidRDefault="00576A8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По известным значениям длины вибратора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его диаметра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d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определить по формуле (1.1) волновое сопротивление вибратора </w:t>
      </w:r>
      <w:proofErr w:type="spellStart"/>
      <w:proofErr w:type="gram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С помощью ЭВМ рассчитать зависимость входного сопротивления вибратора </w:t>
      </w:r>
      <w:proofErr w:type="spellStart"/>
      <w:proofErr w:type="gram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вх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proofErr w:type="spell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вх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iX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вх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диапазоне частот. Порядок расчета приведен в приложении 1.2. Результаты расчета свести в табл. 1.1, построить графики зависимостей </w:t>
      </w:r>
      <w:proofErr w:type="spell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вх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proofErr w:type="spellStart"/>
      <w:proofErr w:type="gram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X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вх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 отношения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сравнить их с кривыми рис. 1.4.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Таблица 1.1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 =                 d =                </w:t>
      </w:r>
      <w:proofErr w:type="spellStart"/>
      <w:proofErr w:type="gram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spellEnd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=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40EE7E0" wp14:editId="1AE2400A">
            <wp:extent cx="4581525" cy="2695575"/>
            <wp:effectExtent l="0" t="0" r="9525" b="9525"/>
            <wp:docPr id="7" name="Picture 7" descr="http://dvo.sut.ru/libr/tedia/afu/rab1pic/tabl1-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dvo.sut.ru/libr/tedia/afu/rab1pic/tabl1-1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6A8C" w:rsidRDefault="00576A8C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</w:pPr>
    </w:p>
    <w:p w:rsidR="00CD7D3C" w:rsidRPr="00873F17" w:rsidRDefault="00584E08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Б. Измерения</w:t>
      </w:r>
    </w:p>
    <w:p w:rsidR="00576A8C" w:rsidRPr="005D6D11" w:rsidRDefault="00576A8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Подключить исследуемый вибратор в качестве нагрузки измерительной линии (ИЛ)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Настроить генератор и ИЛ на частоту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(см. табл. 1.1).</w:t>
      </w:r>
    </w:p>
    <w:p w:rsidR="00576A8C" w:rsidRDefault="00584E08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Примечание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Если частота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выходит за пределы рабочего диапазона генератора, следует начать измерение с частоты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С помощью ИЛ определить минимальное и максимальное показания измерительного усилителя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amin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amax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По формуле (1.3) рассчитать и 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занести в табл.1.2 значение КБВ. Одновременно определить и занести в табл. 1.2 координату </w:t>
      </w:r>
      <w:proofErr w:type="spell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min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одного из узлов напряженности поля в ИЛ (рис.1.3).</w:t>
      </w:r>
    </w:p>
    <w:p w:rsidR="00576A8C" w:rsidRPr="005D6D11" w:rsidRDefault="00576A8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Таблица 1.2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W=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4BF73EE" wp14:editId="6FCF696B">
            <wp:extent cx="5362575" cy="2714625"/>
            <wp:effectExtent l="0" t="0" r="9525" b="9525"/>
            <wp:docPr id="8" name="Picture 8" descr="http://dvo.sut.ru/libr/tedia/afu/rab1pic/tabl1-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dvo.sut.ru/libr/tedia/afu/rab1pic/tabl1-2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6A8C" w:rsidRDefault="00576A8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Заменить исследуемый вибратор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короткозамыкающей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нагрузкой. Определить и занести в табл. 1.2 координату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узла, ближайшего к </w:t>
      </w:r>
      <w:proofErr w:type="spell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min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 стороны нагрузки (рис. 1.3). Найти и занести в табл. 1.2 величину сдвига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Найти и занести в табл. 1.2 координату соседнего узла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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(рис.1.3). Определить и занести в табл. 1.2 длину волны в линии l=2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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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proofErr w:type="gramStart"/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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равнить найденное значение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 расчетной величиной в табл. 1.1.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проделанные измерения повторить на частотах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2, 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3, ...,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f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</w:t>
      </w:r>
    </w:p>
    <w:p w:rsidR="00576A8C" w:rsidRPr="005D6D11" w:rsidRDefault="00584E08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В. Обработка результатов измерений</w:t>
      </w:r>
    </w:p>
    <w:p w:rsidR="00576A8C" w:rsidRPr="005D6D11" w:rsidRDefault="00576A8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Используя найденные значения КБВ,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также известное значение волнового сопротивления ИЛ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W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 помощью ЭВМ рассчитать по формулам (1.2) величины </w:t>
      </w:r>
      <w:proofErr w:type="spell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вх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proofErr w:type="spellStart"/>
      <w:proofErr w:type="gram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X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вх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вибратора для частот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1, 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2, ...,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f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 и занести их в табл. 1.2.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Нанести полученные экспериментальные точки на построенные ранее (раздел А) графики зависимостей </w:t>
      </w:r>
      <w:proofErr w:type="spell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вх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 </w:t>
      </w:r>
      <w:proofErr w:type="spellStart"/>
      <w:proofErr w:type="gram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X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вх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 величины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/l.</w:t>
      </w:r>
    </w:p>
    <w:p w:rsidR="00576A8C" w:rsidRPr="005D6D11" w:rsidRDefault="00576A8C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D7D3C" w:rsidRPr="00873F17" w:rsidRDefault="00584E08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Содержание отчета</w:t>
      </w:r>
    </w:p>
    <w:p w:rsidR="00576A8C" w:rsidRPr="005D6D11" w:rsidRDefault="00576A8C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D7D3C" w:rsidRPr="00873F17" w:rsidRDefault="00584E08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 отчете должны быть представлены:</w:t>
      </w:r>
    </w:p>
    <w:p w:rsidR="00576A8C" w:rsidRPr="005D6D11" w:rsidRDefault="00576A8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Схема лабораторной установки для определения входного сопротивления несимметричного вибратора.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Заполненная по результатам расчетов табл. 1.1 и соответствующие графики зависимостей </w:t>
      </w:r>
      <w:proofErr w:type="spell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вх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proofErr w:type="spellStart"/>
      <w:proofErr w:type="gram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X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вх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 отношения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/l.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3.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Заполненная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результатам измерений и их обработки табл.1.2 и соответствующие точки на графиках.</w:t>
      </w:r>
    </w:p>
    <w:p w:rsidR="00576A8C" w:rsidRPr="005D6D11" w:rsidRDefault="00576A8C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D7D3C" w:rsidRPr="00873F17" w:rsidRDefault="00584E08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Контрольные вопросы</w:t>
      </w:r>
    </w:p>
    <w:p w:rsidR="00576A8C" w:rsidRPr="005D6D11" w:rsidRDefault="00576A8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Что такое несимметричный вибратор?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Пояснить сущность метода зеркальных изображений.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Что такое сопротивление излучения антенны?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Что такое резонансная длина вибратора?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В чем заключается эффект укорочения вибратора?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Объяснить методику измерения входного сопротивления вибратора с помощью измерительной линии.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Что такое коэффициент бегущей волны (КБВ) в линии? В каком случае он равен нулю?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Какой характер (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емкостной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индуктивный) имеет входное сопротивление вибратора при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&lt;&lt;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.? В каком диапазоне волн этот режим имеет место?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584E08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ПРИЛОЖЕНИЕ 1.1</w:t>
      </w:r>
    </w:p>
    <w:p w:rsidR="00576A8C" w:rsidRPr="005D6D11" w:rsidRDefault="00576A8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576A8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6D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Вещественная и мнимая части сопротивления излучения несимметричного вибратора с достаточной для инженерной практики точностью могут быть определены по формулам [3, §. 7], Ом: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30C26BC" wp14:editId="0436AD54">
            <wp:extent cx="4276725" cy="1123950"/>
            <wp:effectExtent l="0" t="0" r="9525" b="0"/>
            <wp:docPr id="9" name="Picture 9" descr="http://dvo.sut.ru/libr/tedia/afu/rab1pic/f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dvo.sut.ru/libr/tedia/afu/rab1pic/f6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(1.4)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Здесь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E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 0,577216 –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постоянная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Эйлера;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x =</w:t>
      </w:r>
      <w:proofErr w:type="spell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kl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Ci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x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и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Si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x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–соответственно интегральный косинус и интегральный синус от аргумента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x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Определение и свойства функций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Ci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x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и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Si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x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см., например, [5, гл. 5], там же имеются их таблицы. Для расчетов на ЭВМ удобно выразить </w:t>
      </w:r>
      <w:proofErr w:type="spellStart"/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x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и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Si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x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через вспомогательные функции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x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g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x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):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0A41761" wp14:editId="7221C6FD">
            <wp:extent cx="2390775" cy="457200"/>
            <wp:effectExtent l="0" t="0" r="9525" b="0"/>
            <wp:docPr id="10" name="Picture 10" descr="http://dvo.sut.ru/libr/tedia/afu/rab1pic/f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dvo.sut.ru/libr/tedia/afu/rab1pic/f7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(1.5)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x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g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x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хорошо аппроксимируются следующими рациональными функциями (1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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x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&lt;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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):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14DBB98B" wp14:editId="4C69D70C">
            <wp:extent cx="2667000" cy="1095375"/>
            <wp:effectExtent l="0" t="0" r="0" b="9525"/>
            <wp:docPr id="11" name="Picture 11" descr="http://dvo.sut.ru/libr/tedia/afu/rab1pic/f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dvo.sut.ru/libr/tedia/afu/rab1pic/f8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(1.6)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Постоянные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a, b, с, d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приведены в [5, с. 60], а также в [6, с. 18]. Подставляя их в (1.6), получим, в частности: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(1) = 0,6214;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g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(1)=0,3434;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(2) = 0,3990;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g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(2) = 0,1445;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(4) = 0,2292;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g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(4) = 0,04975. Используя (1.5) и (1.6), получим расчетные выражения для сопротивления излучения несимметричного вибратора, Ом: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36BC120" wp14:editId="27DCB355">
            <wp:extent cx="4143375" cy="1095375"/>
            <wp:effectExtent l="0" t="0" r="9525" b="9525"/>
            <wp:docPr id="12" name="Picture 12" descr="http://dvo.sut.ru/libr/tedia/afu/rab1pic/f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dvo.sut.ru/libr/tedia/afu/rab1pic/f9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(1.7)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частности, при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x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1 (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/2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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0,1592) найдем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 = 8,18 Ом,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X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 = 6,21 Ом; при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x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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/2 (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0,25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 = 36,56 Ом,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X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 = 21,27 Ом.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76A8C" w:rsidRPr="005D6D11" w:rsidRDefault="00576A8C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D7D3C" w:rsidRPr="00873F17" w:rsidRDefault="00584E08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ПРИЛОЖЕНИЕ 1.2</w:t>
      </w:r>
    </w:p>
    <w:p w:rsidR="00576A8C" w:rsidRPr="005D6D11" w:rsidRDefault="00576A8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576A8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6D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Входное сопротивление </w:t>
      </w:r>
      <w:proofErr w:type="spellStart"/>
      <w:proofErr w:type="gramStart"/>
      <w:r w:rsidR="00CD7D3C"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proofErr w:type="gramEnd"/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вх</w:t>
      </w:r>
      <w:proofErr w:type="spellEnd"/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</w:t>
      </w:r>
      <w:proofErr w:type="spellStart"/>
      <w:r w:rsidR="00CD7D3C"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вх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</w:t>
      </w:r>
      <w:r w:rsidR="00CD7D3C"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iX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вх</w:t>
      </w:r>
      <w:proofErr w:type="spellEnd"/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несимметричного вибратора длины </w:t>
      </w:r>
      <w:r w:rsidR="00CD7D3C"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определяется как входное сопротивление линии длиной </w:t>
      </w:r>
      <w:r w:rsidR="00CD7D3C"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 </w:t>
      </w:r>
      <w:r w:rsidR="00CD7D3C"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–0,25</w:t>
      </w:r>
      <w:r w:rsidR="00CD7D3C"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волновым сопротивлением </w:t>
      </w:r>
      <w:proofErr w:type="spellStart"/>
      <w:r w:rsidR="00CD7D3C"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</w:t>
      </w:r>
      <w:proofErr w:type="spellEnd"/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нагруженной на сопротивление излучения </w:t>
      </w:r>
      <w:r w:rsidR="00CD7D3C"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="00CD7D3C" w:rsidRPr="00873F17">
        <w:rPr>
          <w:rFonts w:ascii="Symbol" w:eastAsia="Times New Roman" w:hAnsi="Symbol" w:cs="Times New Roman"/>
          <w:color w:val="000000"/>
          <w:sz w:val="28"/>
          <w:szCs w:val="28"/>
          <w:vertAlign w:val="subscript"/>
          <w:lang w:eastAsia="ru-RU"/>
        </w:rPr>
        <w:t>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+ </w:t>
      </w:r>
      <w:proofErr w:type="spellStart"/>
      <w:r w:rsidR="00CD7D3C"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iX</w:t>
      </w:r>
      <w:proofErr w:type="spellEnd"/>
      <w:r w:rsidR="00CD7D3C" w:rsidRPr="00873F17">
        <w:rPr>
          <w:rFonts w:ascii="Symbol" w:eastAsia="Times New Roman" w:hAnsi="Symbol" w:cs="Times New Roman"/>
          <w:color w:val="000000"/>
          <w:sz w:val="28"/>
          <w:szCs w:val="28"/>
          <w:vertAlign w:val="subscript"/>
          <w:lang w:eastAsia="ru-RU"/>
        </w:rPr>
        <w:t>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(рис.1.2). Удобно сначала найти нормированные величины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8D87B06" wp14:editId="03F48966">
            <wp:extent cx="1866900" cy="295275"/>
            <wp:effectExtent l="0" t="0" r="0" b="9525"/>
            <wp:docPr id="13" name="Picture 13" descr="http://dvo.sut.ru/libr/tedia/afu/rab1pic/f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dvo.sut.ru/libr/tedia/afu/rab1pic/f10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(1.8)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затем использовать соотношение [6, (1.3)]: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747B6F7" wp14:editId="7543024F">
            <wp:extent cx="3238500" cy="561975"/>
            <wp:effectExtent l="0" t="0" r="0" b="9525"/>
            <wp:docPr id="14" name="Picture 14" descr="http://dvo.sut.ru/libr/tedia/afu/rab1pic/f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dvo.sut.ru/libr/tedia/afu/rab1pic/f11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(1.9)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kl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1= </w:t>
      </w:r>
      <w:proofErr w:type="spell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kl</w:t>
      </w:r>
      <w:proofErr w:type="spellEnd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(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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/2). Отметим, что формула (1.9) справедлива и при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&lt; 0,25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 е. при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kl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&lt;0.</w:t>
      </w:r>
    </w:p>
    <w:p w:rsidR="00CD7D3C" w:rsidRPr="00873F17" w:rsidRDefault="00CD7D3C" w:rsidP="001B2B8A">
      <w:pPr>
        <w:pStyle w:val="ac"/>
        <w:jc w:val="both"/>
        <w:rPr>
          <w:sz w:val="28"/>
          <w:szCs w:val="28"/>
        </w:rPr>
      </w:pPr>
    </w:p>
    <w:p w:rsidR="00D629D3" w:rsidRPr="00873F17" w:rsidRDefault="00D629D3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D629D3" w:rsidRPr="00873F17" w:rsidRDefault="00D629D3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D629D3" w:rsidRPr="00873F17" w:rsidRDefault="00D629D3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A21C61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Лабораторная работа № 2 Исследование рупорных антенн.</w:t>
      </w:r>
    </w:p>
    <w:p w:rsidR="00A31A85" w:rsidRDefault="00A31A85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Цель работы</w:t>
      </w:r>
    </w:p>
    <w:p w:rsidR="00CD7D3C" w:rsidRPr="00873F17" w:rsidRDefault="00576A8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6D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   Экспериментальное исследование направленных свойств рупорных антенн (РА).</w:t>
      </w:r>
    </w:p>
    <w:p w:rsidR="00CD7D3C" w:rsidRPr="00873F17" w:rsidRDefault="00576A8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6D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   Исследование влияния геометрических параметров рупора на характеристики излучения РА.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   Ознакомление с методами измерения коэффициента усиления антенн.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   Сопоставление результатов экспериментальных исследований и теоретических расчетов.</w:t>
      </w:r>
    </w:p>
    <w:p w:rsidR="00576A8C" w:rsidRPr="005D6D11" w:rsidRDefault="00576A8C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D7D3C" w:rsidRPr="00873F17" w:rsidRDefault="00A31A85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Методические указания по самоподготовке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6D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подготовке к выполнению лабораторной работы необходимо изучить основные свойства и параметры рупорных антенн [1, § 13.1,13.4–13.7] или [2</w:t>
      </w:r>
      <w:r w:rsidR="00CD7D3C"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§ 9.1. 1]</w:t>
      </w:r>
      <w:r w:rsidR="00CD7D3C"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Необходимо усвоить, что РА состоит из волновода постоянного сечения, играющего роль питающей линии, и присоединенного к нему рупора, представляющего собой волновод переменного сечения. Основные разновидности PA, отличающиеся формой поперечного сечения рупора, показаны на рис. 2.1: </w:t>
      </w:r>
      <w:proofErr w:type="gram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-плоскостной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рупор (а),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H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-плоскостной рупор (б), пирамидальный (в) и конический рупор (г). PA применяются в сантиметровом и дециметровом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диапазонах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волн как самостоятельные антенны или в качестве облучателей линзовых и параболических антенн.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лабораторной работе исследуются две пирамидальные РА с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оди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наковыми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раскрывами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но с разной длиной рупора. Продольные сечения ру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поров в плоскостях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имеют вид равнобедренных трапеций (рис. 2.2). Продолжив сходящиеся стороны трапеции до пересечения, получим равно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бедренный треугольник, по которому определяются геометрические пара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метры РА: длина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(высота треугольника), длина стороны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угол раствора рупора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Ф.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Параметрам, относящимся к плоскостям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E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приписываются соответствующие индексы. Очевидно, </w:t>
      </w: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6BC9613" wp14:editId="2BD616AB">
            <wp:extent cx="2676525" cy="333375"/>
            <wp:effectExtent l="0" t="0" r="9525" b="9525"/>
            <wp:docPr id="15" name="Picture 15" descr="http://dvo.sut.ru/libr/tedia/afu/rab2pic/f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dvo.sut.ru/libr/tedia/afu/rab2pic/f1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На рис. 2.2 показана структура поля в </w:t>
      </w:r>
      <w:proofErr w:type="gram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-плоскостном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(а) и в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-плоскостном (б)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секториальных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рупорах. Картина электрических и магнитных силовых линий подобна структуре поля основной волны в питающем волноводе, однако она деформируется в связи с увеличением размеров поперечного сечения волновода в рупоре. Наиболее существенно то, что фронт волны в рупоре перестает быть  плоским, каким он был в волноводе.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4F3067B3" wp14:editId="0F07261B">
            <wp:extent cx="5391150" cy="7972425"/>
            <wp:effectExtent l="95250" t="95250" r="95250" b="104775"/>
            <wp:docPr id="16" name="Picture 16" descr="http://dvo.sut.ru/libr/tedia/afu/rab2pic/2-1u2-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dvo.sut.ru/libr/tedia/afu/rab2pic/2-1u2-2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97242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Вследствие этого поле в разных точках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раскрыва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 не синфазно, что приводит к снижению коэффициента направленного действия (КНД) РА по сравнению с синфазной излучающей поверхностью, размеры которой 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совпадают с размерами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раскрыва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РА. Очевидно, что максимальная разность фаз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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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max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раскрыве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 имеет место между точками, лежащими в середине и на краях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раскрыва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 диаграммы направленности (ДН) РА в данной плоскости полностью определяется параметрами ее продольного сечения в этой плоскости. ДН РА содержит сигарообразный главный лепесток и небольшое число слабых боковых лепестков. Качественно зависимость формы ДН РА от угла раствора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 = 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const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показана на рис. 2.3. При малых углах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ширина ДН велика, так как размеры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раскрыва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 незначительны (рис. 2.3,а). С увеличением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ДН сначала сужается (рис. 2.3,б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,в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КНД растет, так как увеличивается размер излучающей поверхности, которая пока остается практически синфазной. При дальнейшем увеличении угла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главный лепесток ДН расширяется и искажается (рис. 2.3,г), поскольку фронт волны в рупоре все больше искривляется,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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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max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растет, КНД уменьшается. Графики нормированных зависимостей КНД от размеров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раскрыва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длины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E-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секториального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H-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секториального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рупоров [1] приведены на рис. 2.4.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04D98C0" wp14:editId="5BE9C767">
            <wp:extent cx="3609975" cy="1981200"/>
            <wp:effectExtent l="95250" t="95250" r="104775" b="95250"/>
            <wp:docPr id="17" name="Picture 17" descr="http://dvo.sut.ru/libr/tedia/afu/rab2pic/2-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dvo.sut.ru/libr/tedia/afu/rab2pic/2-3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98120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Оптимальным называется рупор, размеры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раскрыва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которого подобраны таким образом, чтобы при заданной длине рупора получить максимальный КНД. Максимальные значения D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E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D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H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на графиках рис.2.4 соответствуют оптимальным параметрам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секториальных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РА. Анализ [1] показывает, что в Е-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секториальном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рупоре максимум КНД достигается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</w:t>
      </w:r>
      <w:proofErr w:type="gramEnd"/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293A976" wp14:editId="65D8F50C">
            <wp:extent cx="2362200" cy="504825"/>
            <wp:effectExtent l="0" t="0" r="0" b="9525"/>
            <wp:docPr id="18" name="Picture 18" descr="http://dvo.sut.ru/libr/tedia/afu/rab2pic/f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dvo.sut.ru/libr/tedia/afu/rab2pic/f2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(2.1)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4F3DBDC0" wp14:editId="0EA55A47">
            <wp:extent cx="3238500" cy="6200775"/>
            <wp:effectExtent l="95250" t="95250" r="95250" b="104775"/>
            <wp:docPr id="19" name="Picture 19" descr="http://dvo.sut.ru/libr/tedia/afu/rab2pic/2-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dvo.sut.ru/libr/tedia/afu/rab2pic/2-4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620077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A003E4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секториальном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рупоре КНД максимален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</w:t>
      </w:r>
      <w:proofErr w:type="gramEnd"/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884FC01" wp14:editId="20C4A4A2">
            <wp:extent cx="2505075" cy="485775"/>
            <wp:effectExtent l="0" t="0" r="9525" b="9525"/>
            <wp:docPr id="20" name="Picture 20" descr="http://dvo.sut.ru/libr/tedia/afu/rab2pic/f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dvo.sut.ru/libr/tedia/afu/rab2pic/f3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(2.2)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Пирамидальный рупор будет оптимальным, если оптимальны соответствую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щие ему </w:t>
      </w:r>
      <w:proofErr w:type="gram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секториальные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рупоры. Формулы (2.1) и (2.2) применимы к пирамидальному рупору с размерами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раскрыва</w:t>
      </w:r>
      <w:proofErr w:type="spellEnd"/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-плоскости 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B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-плоскости. При определения оптимальной длины пирамидального рупора следует выбрать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большую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величин  и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найденных из (2.1) и (2.2).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КНД пирамидального рупора вычисляется по формуле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32EC8E7A" wp14:editId="3822BDEE">
            <wp:extent cx="1924050" cy="571500"/>
            <wp:effectExtent l="0" t="0" r="0" b="0"/>
            <wp:docPr id="21" name="Picture 21" descr="http://dvo.sut.ru/libr/tedia/afu/rab2pic/f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dvo.sut.ru/libr/tedia/afu/rab2pic/f4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(2.3)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значения   </w:t>
      </w: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7DD249C" wp14:editId="69D243A5">
            <wp:extent cx="1647825" cy="571500"/>
            <wp:effectExtent l="0" t="0" r="9525" b="0"/>
            <wp:docPr id="22" name="Picture 22" descr="http://dvo.sut.ru/libr/tedia/afu/rab2pic/f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dvo.sut.ru/libr/tedia/afu/rab2pic/f5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определяются по графикам рис.2.4.  Поте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ри в РА, как правило, пренебрежимо малы, что позволяет считать коэф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фициент полезного действия РА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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1, откуда коэффициент усиления РА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279FC04" wp14:editId="5CC5EE95">
            <wp:extent cx="971550" cy="257175"/>
            <wp:effectExtent l="0" t="0" r="0" b="9525"/>
            <wp:docPr id="23" name="Picture 23" descr="http://dvo.sut.ru/libr/tedia/afu/rab2pic/f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dvo.sut.ru/libr/tedia/afu/rab2pic/f6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(2.4)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Ширину главного лепестка ДН пирамидального рупора по уровню половинной мощности можно оценить по формулам: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05EAEC2" wp14:editId="3B632025">
            <wp:extent cx="2600325" cy="504825"/>
            <wp:effectExtent l="0" t="0" r="9525" b="9525"/>
            <wp:docPr id="24" name="Picture 24" descr="http://dvo.sut.ru/libr/tedia/afu/rab2pic/f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dvo.sut.ru/libr/tedia/afu/rab2pic/f7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(2.5)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D7D3C" w:rsidRPr="00873F17" w:rsidRDefault="00A31A85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Описание лабораторной установки и методики измерений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6D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Структурная схема лабораторной установки показана на рис. 2.5. Передающая часть включает в себя генератор (Г), аттенюатор (</w:t>
      </w:r>
      <w:proofErr w:type="spellStart"/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</w:t>
      </w:r>
      <w:proofErr w:type="spellEnd"/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измерительную линию (ИЛ), согласующий трансформатор </w:t>
      </w:r>
      <w:r w:rsidR="00CD7D3C" w:rsidRPr="00873F17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ru-RU"/>
        </w:rPr>
        <w:t>(</w:t>
      </w:r>
      <w:proofErr w:type="spellStart"/>
      <w:proofErr w:type="gramStart"/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</w:t>
      </w:r>
      <w:proofErr w:type="spellEnd"/>
      <w:proofErr w:type="gramEnd"/>
      <w:r w:rsidR="00CD7D3C" w:rsidRPr="00873F17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ru-RU"/>
        </w:rPr>
        <w:t>) 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рупорную антенну (РА1). Приемная часть состоит из приемного рупора (РА</w:t>
      </w:r>
      <w:proofErr w:type="gramStart"/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proofErr w:type="gramEnd"/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и измерителя мощности или детекторной секции с индикаторным прибором. Для снятия диаграммы направленности (ДH) приемный рупор уста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навливается на поворотном устройстве, обеспечивающем измерение ДН, в </w:t>
      </w:r>
      <w:proofErr w:type="gramStart"/>
      <w:r w:rsidR="00CD7D3C"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Е-</w:t>
      </w:r>
      <w:proofErr w:type="gramEnd"/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="00CD7D3C"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Н-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плоскостях.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 работе используются два метода измерения коэффициента усиления (КУ) антенн – </w:t>
      </w:r>
      <w:r w:rsidR="00CD7D3C"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абсолютный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="00CD7D3C"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относительный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 </w:t>
      </w:r>
      <w:r w:rsidR="00CD7D3C"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абсолютном методе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передающем и приемном концах устанавливаются две идентичные антенны.</w:t>
      </w:r>
      <w:proofErr w:type="gramEnd"/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Метод основан на одно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временном измерении мощности </w:t>
      </w:r>
      <w:r w:rsidR="00CD7D3C"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</w:t>
      </w:r>
      <w:proofErr w:type="gramStart"/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proofErr w:type="gramEnd"/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выходе приемной антенны и  мощно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сти </w:t>
      </w:r>
      <w:r w:rsidR="00CD7D3C"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подводимой к передающей антенне. В общем случае мощности </w:t>
      </w:r>
      <w:r w:rsidR="00CD7D3C"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</w:t>
      </w:r>
      <w:proofErr w:type="gramStart"/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proofErr w:type="gramEnd"/>
      <w:r w:rsidR="00CD7D3C" w:rsidRPr="00873F17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ru-RU"/>
        </w:rPr>
        <w:t> 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 </w:t>
      </w:r>
      <w:r w:rsidR="00CD7D3C"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связаны между собой соотношением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4D4F2D9" wp14:editId="58754CA4">
            <wp:extent cx="1647825" cy="638175"/>
            <wp:effectExtent l="0" t="0" r="9525" b="9525"/>
            <wp:docPr id="25" name="Picture 25" descr="http://dvo.sut.ru/libr/tedia/afu/rab2pic/f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dvo.sut.ru/libr/tedia/afu/rab2pic/f8.g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(2.6)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70A194E" wp14:editId="49798420">
            <wp:extent cx="3657600" cy="1266825"/>
            <wp:effectExtent l="95250" t="95250" r="95250" b="104775"/>
            <wp:docPr id="26" name="Picture 26" descr="http://dvo.sut.ru/libr/tedia/afu/rab2pic/2-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dvo.sut.ru/libr/tedia/afu/rab2pic/2-5.g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26682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G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G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КУ передающей и приемной антенн,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 –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расстояние между фазовыми центрами антенн,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длина волны. В нашем случае передающая и приемная антенны идентичны, т.е.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G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G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G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 КУ может быть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найден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формуле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5CEA1B5" wp14:editId="731E6DAC">
            <wp:extent cx="1133475" cy="647700"/>
            <wp:effectExtent l="0" t="0" r="9525" b="0"/>
            <wp:docPr id="27" name="Picture 27" descr="http://dvo.sut.ru/libr/tedia/afu/rab2pic/f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dvo.sut.ru/libr/tedia/afu/rab2pic/f9.gi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(2.7)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Измерение КУ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относительным  методом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(методом сравнения) со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стоит в сравнении КУ исследуемой антенны с эталонной, КУ которой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известен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Для этого исследуемую и эталонную антенны поочередно подключают к генератору</w:t>
      </w:r>
      <w:r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и, измеряя подводимые к ним мощности  и находят соответствующие мощности на приемном конце  и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КУ исследуемой антенны может быть определен по формуле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1626647" wp14:editId="66FAA94D">
            <wp:extent cx="1533525" cy="647700"/>
            <wp:effectExtent l="0" t="0" r="9525" b="0"/>
            <wp:docPr id="28" name="Picture 28" descr="http://dvo.sut.ru/libr/tedia/afu/rab2pic/f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dvo.sut.ru/libr/tedia/afu/rab2pic/f10.gif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(2.8)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непосредственно следующей из (2.6).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D7D3C" w:rsidRPr="00873F17" w:rsidRDefault="00A31A85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Порядок выполнения работы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     Изучить</w:t>
      </w:r>
      <w:r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схему и основные элементы лабораторной установки, назначение и порядок использования измерительных приборов.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     Измерить и записать геометрические размеры исследуемых в работе рупорных антенн.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     Найти ширину главного лепестка ДН исследуемых рупорных антенн по формулам (2.4) и (2.5).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     Снять ДН указанной преподавателем антенны в </w:t>
      </w:r>
      <w:proofErr w:type="gram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Н-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Е-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плоскостях.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этого необходимо ориентировать приемную и передающую антенны максимумом излучения друг на друга, отрегулировать мощность генератора (или усиление измерителя мощности на приемной стороне) так, чтобы 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максимум показаний приемного индикатора находился вблизи максимума шкалы. Затем, поворачивая приемную антенну в плоскости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снять зависимость показаний приемного индикатора от угла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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Аналогично снимается ДН в плоскости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 процессе измерения не допускаются какие-либо перестройки как на приемном, так и на передающем концах. Результаты измерений занести в табл. 2.1.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Таблица 2.1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1"/>
        <w:gridCol w:w="2217"/>
        <w:gridCol w:w="2545"/>
        <w:gridCol w:w="2542"/>
      </w:tblGrid>
      <w:tr w:rsidR="00CD7D3C" w:rsidRPr="00873F17" w:rsidTr="00CD7D3C">
        <w:trPr>
          <w:tblCellSpacing w:w="0" w:type="dxa"/>
          <w:jc w:val="center"/>
        </w:trPr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873F17" w:rsidRDefault="00CD7D3C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93DE463" wp14:editId="166F75A5">
                  <wp:extent cx="228600" cy="276225"/>
                  <wp:effectExtent l="0" t="0" r="0" b="9525"/>
                  <wp:docPr id="29" name="Picture 29" descr="http://dvo.sut.ru/libr/tedia/afu/rab2pic/tabl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dvo.sut.ru/libr/tedia/afu/rab2pic/tabl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873F17" w:rsidRDefault="00CD7D3C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D00FFF3" wp14:editId="3A67F248">
                  <wp:extent cx="476250" cy="295275"/>
                  <wp:effectExtent l="0" t="0" r="0" b="9525"/>
                  <wp:docPr id="30" name="Picture 30" descr="http://dvo.sut.ru/libr/tedia/afu/rab2pic/tabl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http://dvo.sut.ru/libr/tedia/afu/rab2pic/tabl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873F17" w:rsidRDefault="00CD7D3C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0C6884D" wp14:editId="1B67CB24">
                  <wp:extent cx="1238250" cy="647700"/>
                  <wp:effectExtent l="0" t="0" r="0" b="0"/>
                  <wp:docPr id="31" name="Picture 31" descr="http://dvo.sut.ru/libr/tedia/afu/rab2pic/tabl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://dvo.sut.ru/libr/tedia/afu/rab2pic/tabl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873F17" w:rsidRDefault="00CD7D3C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ПРИМЕЧАНИЕ</w:t>
            </w:r>
          </w:p>
        </w:tc>
      </w:tr>
      <w:tr w:rsidR="00CD7D3C" w:rsidRPr="00873F17" w:rsidTr="00CD7D3C">
        <w:trPr>
          <w:trHeight w:val="1215"/>
          <w:tblCellSpacing w:w="0" w:type="dxa"/>
          <w:jc w:val="center"/>
        </w:trPr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873F17" w:rsidRDefault="00CD7D3C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873F17" w:rsidRDefault="00CD7D3C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873F17" w:rsidRDefault="00CD7D3C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873F17" w:rsidRDefault="00CD7D3C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7E8DD65" wp14:editId="3B826A2C">
                  <wp:extent cx="695325" cy="723900"/>
                  <wp:effectExtent l="0" t="0" r="9525" b="0"/>
                  <wp:docPr id="32" name="Picture 32" descr="http://dvo.sut.ru/libr/tedia/afu/rab2pic/tabl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http://dvo.sut.ru/libr/tedia/afu/rab2pic/tabl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видно из табл. 2.1, при обработке результатов измерений учитывается квадратичный закон характеристики детектора.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данным табл. 2.1 построить ДН в </w:t>
      </w:r>
      <w:proofErr w:type="gram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-плоскостях в прямо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угольной системе координат и определить ширину главного лепестка. Результаты сравнить с оценками (2.4) и (2.5).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Измерить КУ рупорной антенны абсолютным методом при использовании двух идентичных антенн. Методика измерения КУ может несколько отличаться в зависимости от способа определения отношения мощностей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P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P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A31A85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5.1. </w:t>
      </w:r>
      <w:r w:rsidR="00CD7D3C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Первый способ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для измерения мощности используется детекторная секция.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5.1.1. Подсоединить детекторную секцию к выходу приемной антенны.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5.1.2. Ориентировать приемную и передающую антенны максимумом ДН друг на друга. С помощью согласующего трансформатора обеспечить согласование передающей антенны с питающей ее линией.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 xml:space="preserve">5.1.3. Регулируя мощность генератора установить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удобное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 xml:space="preserve"> для отсчета показания приемного индикатора и аттенюатора на передающей стороне 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N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5.1.4. Отсоединить детекторную секцию от приемной антенны и подключить ее вместо передающего рупора. С помощью согласующего трансформатора обеспечить согласование детекторной секции с питающей линией.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5.1.5. С помощью аттенюатора добиться прежнего показания индикатора и записать новое показание аттенюатора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N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Отношение мощностей</w:t>
      </w:r>
      <w:r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P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P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децибелах составит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52FE4D7" wp14:editId="696AD130">
            <wp:extent cx="2962275" cy="295275"/>
            <wp:effectExtent l="0" t="0" r="9525" b="9525"/>
            <wp:docPr id="33" name="Picture 33" descr="http://dvo.sut.ru/libr/tedia/afu/rab2pic/f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dvo.sut.ru/libr/tedia/afu/rab2pic/f11.gif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(2.9)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Согласно (2.7) КУ в децибелах можно определить по формуле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1E80A69" wp14:editId="7DE42E2A">
            <wp:extent cx="1724025" cy="571500"/>
            <wp:effectExtent l="0" t="0" r="9525" b="0"/>
            <wp:docPr id="34" name="Picture 34" descr="http://dvo.sut.ru/libr/tedia/afu/rab2pic/f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dvo.sut.ru/libr/tedia/afu/rab2pic/f12.gif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(2.10)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Результаты измерений и расчетов записать в табл. 2.2.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Таблица 2.2</w:t>
      </w:r>
    </w:p>
    <w:p w:rsidR="00A003E4" w:rsidRPr="00A003E4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5CC0129" wp14:editId="6E555E21">
            <wp:extent cx="4819650" cy="1343025"/>
            <wp:effectExtent l="0" t="0" r="0" b="9525"/>
            <wp:docPr id="35" name="Picture 35" descr="http://dvo.sut.ru/libr/tedia/afu/rab2pic/tabl2-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dvo.sut.ru/libr/tedia/afu/rab2pic/tabl2-2.gif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782906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5.2. </w:t>
      </w:r>
      <w:r w:rsidR="00CD7D3C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Второй способ</w:t>
      </w:r>
      <w:r w:rsidR="00CD7D3C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для измерения мощностей используется измеритель мощности (ИМ)</w:t>
      </w:r>
      <w:r w:rsidR="00CD7D3C"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5.2.1. Подключить ИМ к выходу приемной антенны.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5.2.2. Ориентировать приемную и передающую антенны максимумом ДН друг на друга. С помощью согласующего трансформатора обеспечить согласование передающей антенны с питающей ее линией.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5.2.3. Записать величину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P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мощности на выходе приемной антенны.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5.2.4. Отключить ИМ от приемной антенны и подключить его вместо передающего рупора. Убедиться в хорошем согласовании ИМ с питающей линией. Записать значение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P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мощности, подаваемой на вход передающей антенны.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5.2.5.Найденные значения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P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P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подставить в (2.7) и найти G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5.2.6. Если пределы ИМ не позволяют произвести непосредственный отсчет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P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необходимо увеличить затухание, вносимое аттенюатором до величины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N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обеспечивающей равенство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P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P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Затем КУ определяется по формулам (2.9) и (2.10).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Результаты измерений и расчетов записываются в табл. 2.2.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 Измерить КУ рупорной антенны относительным методом  (методом сравнения), используя в качестве эталонной антенну, КУ которой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абсолютным методом в п. 5.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этого к генератору подключается  эталонная антенна,  и с помощью ИМ измеряется мощность на выходе приемной антенны</w:t>
      </w:r>
      <w:r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Э</w:t>
      </w:r>
      <w:proofErr w:type="gramStart"/>
      <w:r w:rsidRPr="00873F17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.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атем на место эталонной антенны устанавливается исследуемая</w:t>
      </w:r>
      <w:r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антенна</w:t>
      </w:r>
      <w:r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,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измеряется соответствующая мощность на выходе приемной антенны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А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определяется входящее в  (2.8) отношение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А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/ Р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Э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Если для оценки мощности исполь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зу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ется детекторная секция, то с учетом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квадратичности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детектора отношение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C0908D4" wp14:editId="61A49BFC">
            <wp:extent cx="800100" cy="647700"/>
            <wp:effectExtent l="0" t="0" r="0" b="0"/>
            <wp:docPr id="36" name="Picture 36" descr="http://dvo.sut.ru/libr/tedia/afu/rab2pic/f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dvo.sut.ru/libr/tedia/afu/rab2pic/f13.gif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(2.11)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q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А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q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Э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показания приемного индикатора соответственно при вклю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чении на передачу исследуемой и эталонной антенны.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Входящее в (2.8) отношение мощностей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pacing w:val="-15"/>
          <w:sz w:val="28"/>
          <w:szCs w:val="28"/>
          <w:lang w:eastAsia="ru-RU"/>
        </w:rPr>
        <w:t>Р</w:t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vertAlign w:val="subscript"/>
          <w:lang w:eastAsia="ru-RU"/>
        </w:rPr>
        <w:t>1</w:t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vertAlign w:val="superscript"/>
          <w:lang w:eastAsia="ru-RU"/>
        </w:rPr>
        <w:t>Э 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pacing w:val="-15"/>
          <w:sz w:val="28"/>
          <w:szCs w:val="28"/>
          <w:lang w:eastAsia="ru-RU"/>
        </w:rPr>
        <w:t>/Р</w:t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vertAlign w:val="subscript"/>
          <w:lang w:eastAsia="ru-RU"/>
        </w:rPr>
        <w:t>1</w:t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vertAlign w:val="superscript"/>
          <w:lang w:eastAsia="ru-RU"/>
        </w:rPr>
        <w:t>А</w:t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, подводимых к эталонной и исследуемой антеннам, можно определить, измеряя напряжения в узлах и пучностях на измерительной линии при питании  эталонной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300ECC4" wp14:editId="5587C2FD">
            <wp:extent cx="942975" cy="333375"/>
            <wp:effectExtent l="0" t="0" r="9525" b="9525"/>
            <wp:docPr id="37" name="Picture 37" descr="http://dvo.sut.ru/libr/tedia/afu/rab2pic/f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dvo.sut.ru/libr/tedia/afu/rab2pic/f14.gif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исследуемой  </w:t>
      </w: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4504F0F" wp14:editId="27F5D98D">
            <wp:extent cx="942975" cy="333375"/>
            <wp:effectExtent l="0" t="0" r="9525" b="9525"/>
            <wp:docPr id="38" name="Picture 38" descr="http://dvo.sut.ru/libr/tedia/afu/rab2pic/f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dvo.sut.ru/libr/tedia/afu/rab2pic/f15.gif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антенн, т. е.</w:t>
      </w:r>
      <w:proofErr w:type="gramEnd"/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DA7CDAB" wp14:editId="4989CB9F">
            <wp:extent cx="1276350" cy="647700"/>
            <wp:effectExtent l="0" t="0" r="0" b="0"/>
            <wp:docPr id="39" name="Picture 39" descr="http://dvo.sut.ru/libr/tedia/afu/rab2pic/f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dvo.sut.ru/libr/tedia/afu/rab2pic/f16.gif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учетом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квадратичности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характеристики детектора измерительной линии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6557CEF" wp14:editId="58A6C56C">
            <wp:extent cx="1428750" cy="704850"/>
            <wp:effectExtent l="0" t="0" r="0" b="0"/>
            <wp:docPr id="40" name="Picture 40" descr="http://dvo.sut.ru/libr/tedia/afu/rab2pic/f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dvo.sut.ru/libr/tedia/afu/rab2pic/f17.gif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(2.12)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 </w:t>
      </w: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0F0AFF5" wp14:editId="7C9AF6CF">
            <wp:extent cx="962025" cy="333375"/>
            <wp:effectExtent l="0" t="0" r="9525" b="9525"/>
            <wp:docPr id="41" name="Picture 41" descr="http://dvo.sut.ru/libr/tedia/afu/rab2pic/f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dvo.sut.ru/libr/tedia/afu/rab2pic/f18.gif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FFB54DD" wp14:editId="47F39141">
            <wp:extent cx="857250" cy="333375"/>
            <wp:effectExtent l="0" t="0" r="0" b="9525"/>
            <wp:docPr id="42" name="Picture 42" descr="http://dvo.sut.ru/libr/tedia/afu/rab2pic/f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dvo.sut.ru/libr/tedia/afu/rab2pic/f19.gif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–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показания индикатора измерительной линии при питании эталонной и исследуемой антенн соответственно.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определения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G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A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отношения (2.11) и (2.12) подставляются в (2.8). Результаты измерений и расчетов заносятся в табл. 2.3.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Таблица 2.3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43"/>
        <w:gridCol w:w="1883"/>
        <w:gridCol w:w="1856"/>
        <w:gridCol w:w="1869"/>
        <w:gridCol w:w="1764"/>
      </w:tblGrid>
      <w:tr w:rsidR="00CD7D3C" w:rsidRPr="00873F17" w:rsidTr="00CD7D3C">
        <w:trPr>
          <w:tblCellSpacing w:w="0" w:type="dxa"/>
          <w:jc w:val="center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873F17" w:rsidRDefault="00CD7D3C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Антенна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873F17" w:rsidRDefault="00CD7D3C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P</w:t>
            </w: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или q</w:t>
            </w: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873F17" w:rsidRDefault="00CD7D3C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61844D3" wp14:editId="4C15472A">
                  <wp:extent cx="390525" cy="295275"/>
                  <wp:effectExtent l="0" t="0" r="9525" b="9525"/>
                  <wp:docPr id="43" name="Picture 43" descr="http://dvo.sut.ru/libr/tedia/afu/rab2pic/f2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://dvo.sut.ru/libr/tedia/afu/rab2pic/f2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873F17" w:rsidRDefault="00CD7D3C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7580167" wp14:editId="363AC2E1">
                  <wp:extent cx="438150" cy="295275"/>
                  <wp:effectExtent l="0" t="0" r="0" b="9525"/>
                  <wp:docPr id="44" name="Picture 44" descr="http://dvo.sut.ru/libr/tedia/afu/rab2pic/f2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http://dvo.sut.ru/libr/tedia/afu/rab2pic/f2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1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873F17" w:rsidRDefault="00CD7D3C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G</w:t>
            </w:r>
          </w:p>
        </w:tc>
      </w:tr>
      <w:tr w:rsidR="00CD7D3C" w:rsidRPr="00873F17" w:rsidTr="00CD7D3C">
        <w:trPr>
          <w:trHeight w:val="795"/>
          <w:tblCellSpacing w:w="0" w:type="dxa"/>
          <w:jc w:val="center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873F17" w:rsidRDefault="00CD7D3C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эталонная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873F17" w:rsidRDefault="00CD7D3C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873F17" w:rsidRDefault="00CD7D3C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873F17" w:rsidRDefault="00CD7D3C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873F17" w:rsidRDefault="00CD7D3C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7D3C" w:rsidRPr="00873F17" w:rsidTr="00CD7D3C">
        <w:trPr>
          <w:trHeight w:val="975"/>
          <w:tblCellSpacing w:w="0" w:type="dxa"/>
          <w:jc w:val="center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873F17" w:rsidRDefault="00CD7D3C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исследуемая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873F17" w:rsidRDefault="00CD7D3C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873F17" w:rsidRDefault="00CD7D3C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873F17" w:rsidRDefault="00CD7D3C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7D3C" w:rsidRPr="00873F17" w:rsidRDefault="00CD7D3C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D3C" w:rsidRPr="00873F17" w:rsidRDefault="00782906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Содержание отчета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     Структурная схема лабораторной установки.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2.     ДН рупорной антенны в </w:t>
      </w:r>
      <w:proofErr w:type="gram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-плоскостях, построенные в прямоугольной системе координат.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     Расчетные и экспериментальные значения ширины главного лепестка ДН рупорной антенны.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     Табл. 2.2. и 2.3 с результатами измерений и расчетов.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D7D3C" w:rsidRPr="00873F17" w:rsidRDefault="00782906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CD7D3C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Контрольные вопросы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</w:pP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>1.     Объяснить устройство и принцип действия рупорной антенны (РА).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>2.    Чем определяются направленные свойства РА?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>3.    Дать определение КНД и КУ антенны.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>4.    Как определяется ширина главного лепестка ДН?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>5.    </w:t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В чем заключается существо абсолютного метода измерения КУ антенны?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>6.    Пояснить процедуру измерения КУ антенны методом</w:t>
      </w:r>
      <w:r w:rsidRPr="00873F17">
        <w:rPr>
          <w:rFonts w:ascii="Times New Roman" w:eastAsia="Times New Roman" w:hAnsi="Times New Roman" w:cs="Times New Roman"/>
          <w:b/>
          <w:color w:val="000000"/>
          <w:spacing w:val="15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>сравнения.</w:t>
      </w:r>
    </w:p>
    <w:p w:rsidR="00CD7D3C" w:rsidRPr="00873F17" w:rsidRDefault="00CD7D3C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>7.  Объяснить используемый в работе метод сравнения мощностей, подводимых к двум антеннам.</w:t>
      </w:r>
    </w:p>
    <w:p w:rsidR="00A21C61" w:rsidRPr="00873F17" w:rsidRDefault="00A21C61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21C61" w:rsidRPr="00873F17" w:rsidRDefault="00A21C61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21C61" w:rsidRPr="00873F17" w:rsidRDefault="00782906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2</w:t>
      </w:r>
      <w:r w:rsidR="001E3E95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.3 </w:t>
      </w:r>
      <w:r w:rsidR="00A21C61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Лабораторная работа № 3 Исследование параболической антенны.</w:t>
      </w:r>
    </w:p>
    <w:p w:rsidR="00782906" w:rsidRDefault="00782906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</w:p>
    <w:p w:rsidR="00A21C61" w:rsidRPr="00873F17" w:rsidRDefault="00A21C61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Цель работы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A21C61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="008254F7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Изучение устройства антенны с рефлектором в виде параболоида вращения.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      Исследование влияния смещения облучателя из фокуса на форму диаграммы направленности антенны.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      Исследование влияния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контррефлекторов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различного типа на коэффициент усиления антенны.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254F7" w:rsidRPr="00873F17" w:rsidRDefault="00782906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8254F7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Методические указания по самоподготовке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6D051B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8254F7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подготовке к выполнению лабораторной работы необходимо изу</w:t>
      </w:r>
      <w:r w:rsidR="008254F7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чить раздел курса, посвященный зеркальным антеннам [1, § 14.1, 14.2, 14.6] или</w:t>
      </w:r>
      <w:r w:rsidR="008254F7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  <w:r w:rsidR="008254F7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[2, § 9.2.1, 9.2.3, 9.2.6].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Обратить внимание на то, что параболическая антенна используется для создания остронаправленного излучения в диапазоне СВЧ, когда размеры антенны во много раз превышают рабочую длину волны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Антенна состоит из металлического зеркала (рефлектора) параболической формы и облучателя, расположенного в ее фокусе. В работе исследуется антенна с зеркалом в виде параболоида вращения (рис. 3.1) с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раскрывом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имеющим форму круга диаметром 2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Прямая, перпендикулярная плоскости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раскрыва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проходящая через его центр, является осью зеркала, точка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пересечения оси 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 поверхностью зеркала – его вершиной. Расстояние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 вершины зеркала до фокуса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называется фокусным расстоянием.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7531240" wp14:editId="18EFD2EE">
            <wp:extent cx="3895725" cy="5419725"/>
            <wp:effectExtent l="95250" t="95250" r="104775" b="104775"/>
            <wp:docPr id="45" name="Picture 45" descr="http://dvo.sut.ru/libr/tedia/afu/rab3pic/3-1_3-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vo.sut.ru/libr/tedia/afu/rab3pic/3-1_3-2.gif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541972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Для формирования узкой диаграммы направленности  (ДН) в режиме передачи в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раскрыве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зеркала необходимо возбудить синфазное поле. В режиме приема параболическое зеркало фокусирует падающую плоскую волну в небольшой объем вблизи фокуса («фокальное пятно») размером порядка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Поскольку линейные размеры зеркала значительно превышают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при анализе параболической антенны можно пользоваться методом геометрической оптики. Студент должен уметь показать, что сферическая волна, создаваемая облучателем, помещенным в фокус параболического зеркала, преобразуется зеркалом в плоскую волну, распространяющуюся вдоль его оси. Действительно, в силу геометрических свойств параболы расстояние, проходимое любым лучом от фокуса до параболического зеркала и от него до плоскости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раскрыва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есть величина постоянная для всех лучей (рис. 3.2):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FAB=FCK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Необходимо знать, что: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1)   при помещении облучателя в фокус параболического зеркала главный максимум ДН антенны ориентирован вдоль ее оси;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        ширина главного лепестка ДН определяется главным образом отношением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/2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но зависит также от закона изменения амплитуды поля в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раскрыве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зеркала;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   для уменьшения уровня боковых  лепестков ДН антенны ампли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туда поля в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раскрыве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должна уменьшаться от центра к краю, что достигается использованием облучателя с максимумом ДН, ориентированным на вершину зеркала и понижением излучения в направлении его края.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Различают три типа параболоидов (рис. 3.3): длиннофокусный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37BB859" wp14:editId="7C5BF789">
            <wp:extent cx="3990975" cy="5114925"/>
            <wp:effectExtent l="95250" t="95250" r="104775" b="104775"/>
            <wp:docPr id="46" name="Picture 46" descr="http://dvo.sut.ru/libr/tedia/afu/rab3pic/3-3_3-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dvo.sut.ru/libr/tedia/afu/rab3pic/3-3_3-4.gif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511492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(2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&gt;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2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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&lt; 180°),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среднефокусный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(2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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2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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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180°), короткофокусный (2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&lt;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2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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&gt; 180°).  В настоящей работе исследуется длиннофокусная антенна с вибраторными облучателями трех типов.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        </w:t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Облучатель в виде одиночного полуволнового вибратора (рис.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3.4,а). ДН такого облучателя имеет в плоскости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два максимума, один из которых направлен в сторону зеркала, другой – в противо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положную сторону.  По этой 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причине более половины  излучаемой</w:t>
      </w:r>
      <w:r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 мощности не участвует в формировании ДН антенны, что приводит к снижению КПД антенны.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2)        Облучатель в виде системы из активного и пассивного вибраторов (рис. 3.4,б) позволяет существенно снизить обратное излучение облучателя. Питание к пассивному вибратору (линейному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контррефлектору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не подводится, ток в нем возбуждается полем излучения активного вибратора. Изменяя расстояние между вибраторами, можно добиться такого соотношения амплитуд и фаз токов в вибраторах, что</w:t>
      </w:r>
      <w:r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их поля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направлении к зеркалу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будут складываться, а в противоположном направлении – гасить друг друга [6]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Оптимальное расстояние между вибраторами близко к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/4. Фазовый центр облучателя находится примерно посередине между вибраторами и должен совпадать с фокусом зеркала.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        Облучатель, состоящий</w:t>
      </w:r>
      <w:r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 вибратора и круглого диска – плоского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контррефлектора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(рис. 3.4, в), – имеет почти однонаправленную ДН,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которой зависит от расстояния между вибратором и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контррефлектором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также от диаметра последнего. При малом диаметре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контррефлектора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возрастает боковое и обратное излучение, при большом усиливается теневой эффект. Фазовый центр облучателя находится вблизи центра диска и должен совпадать с фокусом зеркала.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рис. 3.5,б представлены рассчитанные в [7] зависимости КПД антенны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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отношения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трех рассмотренных типов облучателя. Отметим, что форма ДН параболической антенны от величины ее КПД практически не зависит.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Студент должен уметь показать на основе метода геометрической оптики, что при перемещении облучателя перпендикулярно</w:t>
      </w:r>
      <w:r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оси зеркала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(в фокальной плоскости) меняется направление максимального излучения антенны, а при перемещении облучателя вдоль оси зеркала изменяется ширина главного лепестка ДН. Минимальная ширина главного лепестка ДН наблюдается при совпадении фазового центра облучателя с фокусом  зеркала.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точки  зрения волновой теории увеличение ширины главного лепе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стка ДН при смещении облучателя вдоль оси зеркала обусловлено тем, что поле в плоскости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раскрыва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становится несинфазным. Однако, поскольку фазовые искажения симметричны относительно оси, направление главного максимума вдоль оси антенны сохраняется. При небольших смещениях облучателя перпендикулярно оси зеркала в плоскости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раскрыва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появляются несимметричные фазовые сдвиги, плоскость равных фаз волны, идущей от облучателя, поворачивается на некоторый угол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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Вследствие этого и направление главного максимума поворачивается на тот же угол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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 оси антенны в сторону, противоположную смещению облучателя (рис. 3.6).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Следует иметь в виду, что при больших смещениях облучателя распределение фазы волны в плоскости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раскрыва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уже не является линейным. Нелинейные фазовые ошибки приводят не только к изменению направления главного максимума, но и к искажению формы ДН.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5. В режиме осевого излучения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нормированная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ДН параболической антенны может быть рассчитана по приближенной формуле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F342E5D" wp14:editId="3FE39FB2">
            <wp:extent cx="2667000" cy="523875"/>
            <wp:effectExtent l="0" t="0" r="0" b="9525"/>
            <wp:docPr id="47" name="Picture 47" descr="http://dvo.sut.ru/libr/tedia/afu/rab3pic/f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dvo.sut.ru/libr/tedia/afu/rab3pic/f1.gif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73F17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ru-RU"/>
        </w:rPr>
        <w:t>(3.1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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 </w:t>
      </w:r>
      <w:r w:rsidRPr="00873F17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>угол между осью зеркала и направлением в точку наблюдения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pacing w:val="-15"/>
          <w:sz w:val="28"/>
          <w:szCs w:val="28"/>
          <w:lang w:eastAsia="ru-RU"/>
        </w:rPr>
        <w:t>k = </w:t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2</w:t>
      </w:r>
      <w:r w:rsidRPr="00873F17">
        <w:rPr>
          <w:rFonts w:ascii="Symbol" w:eastAsia="Times New Roman" w:hAnsi="Symbol" w:cs="Times New Roman"/>
          <w:color w:val="000000"/>
          <w:spacing w:val="-15"/>
          <w:sz w:val="28"/>
          <w:szCs w:val="28"/>
          <w:lang w:eastAsia="ru-RU"/>
        </w:rPr>
        <w:t></w:t>
      </w:r>
      <w:r w:rsidRPr="00873F17">
        <w:rPr>
          <w:rFonts w:ascii="Symbol" w:eastAsia="Times New Roman" w:hAnsi="Symbol" w:cs="Times New Roman"/>
          <w:color w:val="000000"/>
          <w:spacing w:val="-15"/>
          <w:sz w:val="28"/>
          <w:szCs w:val="28"/>
          <w:lang w:eastAsia="ru-RU"/>
        </w:rPr>
        <w:t></w:t>
      </w:r>
      <w:r w:rsidRPr="00873F17">
        <w:rPr>
          <w:rFonts w:ascii="Symbol" w:eastAsia="Times New Roman" w:hAnsi="Symbol" w:cs="Times New Roman"/>
          <w:color w:val="000000"/>
          <w:spacing w:val="-15"/>
          <w:sz w:val="28"/>
          <w:szCs w:val="28"/>
          <w:lang w:eastAsia="ru-RU"/>
        </w:rPr>
        <w:t></w:t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 – волновое число,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pacing w:val="-15"/>
          <w:sz w:val="28"/>
          <w:szCs w:val="28"/>
          <w:lang w:eastAsia="ru-RU"/>
        </w:rPr>
        <w:t>J</w:t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vertAlign w:val="subscript"/>
          <w:lang w:eastAsia="ru-RU"/>
        </w:rPr>
        <w:t>1</w:t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(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pacing w:val="-15"/>
          <w:sz w:val="28"/>
          <w:szCs w:val="28"/>
          <w:lang w:eastAsia="ru-RU"/>
        </w:rPr>
        <w:t>х</w:t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)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pacing w:val="-15"/>
          <w:sz w:val="28"/>
          <w:szCs w:val="28"/>
          <w:lang w:eastAsia="ru-RU"/>
        </w:rPr>
        <w:t> –</w:t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 xml:space="preserve"> функция Бесселя первого порядка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от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аргу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мен</w:t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softHyphen/>
        <w:t>та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pacing w:val="-15"/>
          <w:sz w:val="28"/>
          <w:szCs w:val="28"/>
          <w:lang w:eastAsia="ru-RU"/>
        </w:rPr>
        <w:t>x, </w:t>
      </w:r>
      <w:r w:rsidRPr="00873F17">
        <w:rPr>
          <w:rFonts w:ascii="Symbol" w:eastAsia="Times New Roman" w:hAnsi="Symbol" w:cs="Times New Roman"/>
          <w:color w:val="000000"/>
          <w:spacing w:val="-15"/>
          <w:sz w:val="28"/>
          <w:szCs w:val="28"/>
          <w:lang w:eastAsia="ru-RU"/>
        </w:rPr>
        <w:t>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pacing w:val="-15"/>
          <w:sz w:val="28"/>
          <w:szCs w:val="28"/>
          <w:lang w:eastAsia="ru-RU"/>
        </w:rPr>
        <w:t> –</w:t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 рабочая длина волны. График функции </w:t>
      </w:r>
      <w:r w:rsidRPr="00873F17">
        <w:rPr>
          <w:rFonts w:ascii="Symbol" w:eastAsia="Times New Roman" w:hAnsi="Symbol" w:cs="Times New Roman"/>
          <w:color w:val="000000"/>
          <w:spacing w:val="-15"/>
          <w:sz w:val="28"/>
          <w:szCs w:val="28"/>
          <w:lang w:eastAsia="ru-RU"/>
        </w:rPr>
        <w:t></w:t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vertAlign w:val="subscript"/>
          <w:lang w:eastAsia="ru-RU"/>
        </w:rPr>
        <w:t>1</w:t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(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pacing w:val="-15"/>
          <w:sz w:val="28"/>
          <w:szCs w:val="28"/>
          <w:lang w:eastAsia="ru-RU"/>
        </w:rPr>
        <w:t>x</w:t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) приведен на рис. 3.8.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 направленного действия (КНД) антенны равен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A723786" wp14:editId="2AC8CA93">
            <wp:extent cx="1771650" cy="609600"/>
            <wp:effectExtent l="0" t="0" r="0" b="0"/>
            <wp:docPr id="48" name="Picture 48" descr="http://dvo.sut.ru/libr/tedia/afu/rab3pic/f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dvo.sut.ru/libr/tedia/afu/rab3pic/f2.gif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(3.2)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S =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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–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площадь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раскрыва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зеркала;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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коэффициент использования поверхности (КИП) зеркала, зависящий от характера изменения амплитуды поля в его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раскрыве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(чем ближе распределение поля к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равномерному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тем ближе величина КИП к единице). Графики зависимости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</w:t>
      </w:r>
      <w:r w:rsidRPr="00873F17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отношения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R/f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рассчитанные в [7] для трех рассмотренных типов облучателя, приведены на рис. 3.5, а.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 усиления (КУ) антенны равен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4103A66" wp14:editId="2D9D4275">
            <wp:extent cx="1676400" cy="609600"/>
            <wp:effectExtent l="0" t="0" r="0" b="0"/>
            <wp:docPr id="49" name="Picture 49" descr="http://dvo.sut.ru/libr/tedia/afu/rab3pic/f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dvo.sut.ru/libr/tedia/afu/rab3pic/f3.gif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(3.3)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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–К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ПД антенны, определяемый из графиков рис. 3.5, б.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050B4F76" wp14:editId="1DF403E3">
            <wp:extent cx="4105275" cy="6381750"/>
            <wp:effectExtent l="95250" t="95250" r="104775" b="95250"/>
            <wp:docPr id="50" name="Picture 50" descr="http://dvo.sut.ru/libr/tedia/afu/rab3pic/3-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dvo.sut.ru/libr/tedia/afu/rab3pic/3-5.gif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638175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782906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8254F7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Описание лабораторной установки и методики измерений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6D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8254F7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Структурная схема лабораторной установки показана на рис. 3.7. Сигнал генератора 1 поступает на передающую параболическую антенну 2. Исследуемая параболическая антенна 3 работает в режиме приема. Она смонтирована на вращающейся подставке с лимбом, по которому отсчи</w:t>
      </w:r>
      <w:r w:rsidR="008254F7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тывается угол поворота </w:t>
      </w:r>
      <w:r w:rsidR="008254F7"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</w:t>
      </w:r>
      <w:r w:rsidR="008254F7"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="008254F7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Система крепления облучателя 6 исследуемой ан</w:t>
      </w:r>
      <w:r w:rsidR="008254F7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тенны 3 предусматривает возможность его </w:t>
      </w:r>
      <w:proofErr w:type="gramStart"/>
      <w:r w:rsidR="008254F7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перемещения</w:t>
      </w:r>
      <w:proofErr w:type="gramEnd"/>
      <w:r w:rsidR="008254F7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вдоль оси антенны, так и в фокальной плоскости. Уровень сигнала, принимаемого исследуемой антенной 3, измеряется прибором постоянного тока 5, соединенным с облучателем антенны через детекторную головку 4.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Методика измерения ДН антенны 3 сводится к измерению показаний прибора 5 в  зависимости от угла поворота антенны. Поскольку у исследуемой антенны 2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&gt;&gt;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она является остронаправленной, поэтому угол поворота при измерениях не должен превышать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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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254F7" w:rsidRPr="00873F17" w:rsidRDefault="00782906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8254F7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Порядок выполнения</w:t>
      </w:r>
      <w:r w:rsidR="008254F7" w:rsidRPr="00873F17">
        <w:rPr>
          <w:rFonts w:ascii="Times New Roman" w:eastAsia="Times New Roman" w:hAnsi="Times New Roman" w:cs="Times New Roman"/>
          <w:b/>
          <w:caps/>
          <w:color w:val="000000"/>
          <w:sz w:val="28"/>
          <w:szCs w:val="28"/>
          <w:lang w:eastAsia="ru-RU"/>
        </w:rPr>
        <w:t> </w:t>
      </w:r>
      <w:r w:rsidR="008254F7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работы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254F7" w:rsidRPr="00873F17" w:rsidRDefault="00782906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8254F7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А. Расчеты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  Определить фокусное</w:t>
      </w:r>
      <w:r w:rsidRPr="00873F17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расстояние 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исследуемой</w:t>
      </w:r>
      <w:r w:rsidRPr="00873F17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антенны, исполь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зуя уравнение параболоида вращения в прямоугольной системе координат (рис. 3.2)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545E0C6" wp14:editId="54CCE671">
            <wp:extent cx="1076325" cy="314325"/>
            <wp:effectExtent l="0" t="0" r="9525" b="9525"/>
            <wp:docPr id="51" name="Picture 51" descr="http://dvo.sut.ru/libr/tedia/afu/rab3pic/f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dvo.sut.ru/libr/tedia/afu/rab3pic/f4.gif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(3.4)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геометрические параметры зеркала, указанные на его обороте: диаметр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раскрыва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и расстояние от вершины зеркала до плоскости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раскрыва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(глубина зеркала) z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Найти отношение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R/f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исследуемой антенны и записать его в табл. 3.1.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По графику рис. 3.8 рассчитать и построить нормированную ДН ис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следуемой антенны на волне, указанной преподавателем. Расчет ДН про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во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дить по формуле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3B16713" wp14:editId="57CC1E90">
            <wp:extent cx="1762125" cy="523875"/>
            <wp:effectExtent l="0" t="0" r="9525" b="9525"/>
            <wp:docPr id="52" name="Picture 52" descr="http://dvo.sut.ru/libr/tedia/afu/rab3pic/f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dvo.sut.ru/libr/tedia/afu/rab3pic/f5.gif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CBD7246" wp14:editId="1AD5B9DA">
            <wp:extent cx="1047750" cy="523875"/>
            <wp:effectExtent l="0" t="0" r="0" b="9525"/>
            <wp:docPr id="53" name="Picture 53" descr="http://dvo.sut.ru/libr/tedia/afu/rab3pic/f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dvo.sut.ru/libr/tedia/afu/rab3pic/f6.gif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графику определить ширину главного лепестка ДН по уровню половинной мощности</w:t>
      </w: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447B28B" wp14:editId="1D9949E0">
            <wp:extent cx="600075" cy="352425"/>
            <wp:effectExtent l="0" t="0" r="9525" b="9525"/>
            <wp:docPr id="54" name="Picture 54" descr="http://dvo.sut.ru/libr/tedia/afu/rab3pic/f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dvo.sut.ru/libr/tedia/afu/rab3pic/f7.gif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результат записать в табл. 3.1.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Используя кривые рис. 3.5, по известному значению</w:t>
      </w:r>
      <w:r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R/f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найти КИП зеркала и КПД антенны для трех рассмотренных облучателей, записать найденные значения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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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соответствующие графы табл. 3.1 и 3.3. По формулам (3.2) и (3.3) определить КНД и КУ антенны для облучателя в виде одиночного вибратора; значения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D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G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записать в табл. 3.1.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1CB3E5E0" wp14:editId="3C869180">
            <wp:extent cx="4381500" cy="5353050"/>
            <wp:effectExtent l="95250" t="95250" r="95250" b="95250"/>
            <wp:docPr id="55" name="Picture 55" descr="http://dvo.sut.ru/libr/tedia/afu/rab3pic/3-6_3-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dvo.sut.ru/libr/tedia/afu/rab3pic/3-6_3-7.gif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535305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Рассчитать относительные значения КУ антенны при использовании облучателей с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контррефлекторами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сравнению с КУ при использовании облучателя в виде одиночного вибратора: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188AE26" wp14:editId="438DA8B1">
            <wp:extent cx="2905125" cy="590550"/>
            <wp:effectExtent l="0" t="0" r="9525" b="0"/>
            <wp:docPr id="56" name="Picture 56" descr="http://dvo.sut.ru/libr/tedia/afu/rab3pic/f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dvo.sut.ru/libr/tedia/afu/rab3pic/f8.gif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Результаты записать в табл.</w:t>
      </w:r>
      <w:r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3.3.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2C8D73AE" wp14:editId="499BAAD5">
            <wp:extent cx="2971800" cy="3790950"/>
            <wp:effectExtent l="95250" t="95250" r="95250" b="95250"/>
            <wp:docPr id="57" name="Picture 57" descr="http://dvo.sut.ru/libr/tedia/afu/rab3pic/3-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dvo.sut.ru/libr/tedia/afu/rab3pic/3-8.gif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379095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782906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8254F7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Б. Измерения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Ознакомиться с элементами установки, убедиться в</w:t>
      </w:r>
      <w:r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ее соответствии структурной схеме рис. 3.7. Проверить работу поворотного устройства и механических элементов, обеспечивающих перемещение облучателя исследуемой антенны. Убедиться  в изменении уровня сигнала, прини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маемого исследуемой антенной при регулировке уровня выходной мощности генератора с помощью ручки «выход».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Снять ДН исследуемой антенны при помещении облучателя в виде одиночного полуволнового вибратора в фокус, записывая в табл. 3.2 значения угла поворота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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градусах и соответствующие показания прибора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q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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учетом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квадратичности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характеристики детектора 4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нормированная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ДН антенны рассчитывается по формуле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3F5984C" wp14:editId="2FE0A388">
            <wp:extent cx="1143000" cy="628650"/>
            <wp:effectExtent l="0" t="0" r="0" b="0"/>
            <wp:docPr id="58" name="Picture 58" descr="http://dvo.sut.ru/libr/tedia/afu/rab3pic/f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dvo.sut.ru/libr/tedia/afu/rab3pic/f9.gif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Снять серию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нормированных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ДН при смещении облучателя (одиночного вибратора) вдоль оси зеркала (2–3 диаграммы по указанию преподавателя).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Снять серию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нормированных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ДН при смещении облучателя (одиночного вибратора) из фокуса перпендикулярно оси антенны (2–3 диаграммы по указанию преподавателя).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Установить в фокусе зеркала облучатель в виде системы из актив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ного и пассивного вибраторов.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Регулируя расстояние между вибраторами, настроить 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облучатель на максимум показаний прибора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q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Значение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q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записать в табл. 3.3.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 Установить в фокусе зеркала облучатель в виде вибратора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плоским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контррефлектором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Регулируя расстояние между вибратором и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рефлектором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настроить облучатель на максимум показаний прибора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q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3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Значение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q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3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записать в табл. 3.3.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254F7" w:rsidRPr="00873F17" w:rsidRDefault="00782906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8254F7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В. Обработка результатов расчетов и измерений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По результатам расчетов на ЭВМ построить нормированную ДН исследуемой антенны, описываемую выражением (3.1). На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расчетную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ДН нанести экспериментальные диаграммы, найденные согласно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пп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Б.2–Б.4.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По диаграмме п. Б.2 определить экспериментальное значение ширины главного лепестка по уровню половинной мощности </w:t>
      </w: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7EE5EEA" wp14:editId="6EBC0DEC">
            <wp:extent cx="523875" cy="352425"/>
            <wp:effectExtent l="0" t="0" r="9525" b="9525"/>
            <wp:docPr id="59" name="Picture 59" descr="http://dvo.sut.ru/libr/tedia/afu/rab3pic/f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dvo.sut.ru/libr/tedia/afu/rab3pic/f10.gif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дать оценку КНД исследуемой антенны по формуле [1]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F6F0B8C" wp14:editId="221ADA98">
            <wp:extent cx="1171575" cy="704850"/>
            <wp:effectExtent l="0" t="0" r="9525" b="0"/>
            <wp:docPr id="60" name="Picture 60" descr="http://dvo.sut.ru/libr/tedia/afu/rab3pic/f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dvo.sut.ru/libr/tedia/afu/rab3pic/f11.gif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затем по формуле (3.3) найти соответствующее значение КУ. Полученные значения записать в табл. 3.1.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По результатам измерений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пп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Б.5–Б.6 найти относительные значения КУ по сравнению с КУ при использовании облучателя в виде одиночного виб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ратора. В силу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квадратичности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характеристики детектора  4 можно счи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тать, что при постоянной мощности передатчика показания прибора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q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пропорциональны КУ антенны. Тогда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B40BFCC" wp14:editId="7E0AF95B">
            <wp:extent cx="2114550" cy="590550"/>
            <wp:effectExtent l="0" t="0" r="0" b="0"/>
            <wp:docPr id="61" name="Picture 61" descr="http://dvo.sut.ru/libr/tedia/afu/rab3pic/f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dvo.sut.ru/libr/tedia/afu/rab3pic/f12.gif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(3.7)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Найденные значения записать в табл. 3.3.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Таблица 3.1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Характеристики параболической антенны с облучателем в виде одиночного вибратора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4"/>
        <w:gridCol w:w="2380"/>
        <w:gridCol w:w="2263"/>
        <w:gridCol w:w="2278"/>
      </w:tblGrid>
      <w:tr w:rsidR="008254F7" w:rsidRPr="00873F17" w:rsidTr="008254F7">
        <w:trPr>
          <w:tblCellSpacing w:w="15" w:type="dxa"/>
          <w:jc w:val="center"/>
        </w:trPr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60D08D4" wp14:editId="3D186EBA">
                  <wp:extent cx="523875" cy="352425"/>
                  <wp:effectExtent l="0" t="0" r="9525" b="9525"/>
                  <wp:docPr id="62" name="Picture 62" descr="http://dvo.sut.ru/libr/tedia/afu/rab3pic/f1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dvo.sut.ru/libr/tedia/afu/rab3pic/f1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D</w:t>
            </w: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G</w:t>
            </w: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</w:p>
        </w:tc>
      </w:tr>
      <w:tr w:rsidR="008254F7" w:rsidRPr="00873F17" w:rsidTr="008254F7">
        <w:trPr>
          <w:tblCellSpacing w:w="15" w:type="dxa"/>
          <w:jc w:val="center"/>
        </w:trPr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Расчет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254F7" w:rsidRPr="00873F17" w:rsidTr="008254F7">
        <w:trPr>
          <w:tblCellSpacing w:w="15" w:type="dxa"/>
          <w:jc w:val="center"/>
        </w:trPr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Эксперимент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Таблица 3.2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Измерение ДН антенны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8"/>
        <w:gridCol w:w="1845"/>
        <w:gridCol w:w="1845"/>
        <w:gridCol w:w="1845"/>
        <w:gridCol w:w="1872"/>
      </w:tblGrid>
      <w:tr w:rsidR="008254F7" w:rsidRPr="00873F17" w:rsidTr="008254F7">
        <w:trPr>
          <w:tblCellSpacing w:w="15" w:type="dxa"/>
          <w:jc w:val="center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</w:t>
            </w:r>
            <w:r w:rsidRPr="00873F17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</w:t>
            </w: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градусы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...</w:t>
            </w:r>
          </w:p>
        </w:tc>
      </w:tr>
      <w:tr w:rsidR="008254F7" w:rsidRPr="00873F17" w:rsidTr="008254F7">
        <w:trPr>
          <w:tblCellSpacing w:w="15" w:type="dxa"/>
          <w:jc w:val="center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lastRenderedPageBreak/>
              <w:t>q</w:t>
            </w: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Pr="00873F17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</w:t>
            </w: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254F7" w:rsidRPr="00873F17" w:rsidTr="008254F7">
        <w:trPr>
          <w:tblCellSpacing w:w="15" w:type="dxa"/>
          <w:jc w:val="center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F(</w:t>
            </w:r>
            <w:r w:rsidRPr="00873F17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</w:t>
            </w: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Таблица 3.3</w:t>
      </w:r>
    </w:p>
    <w:p w:rsidR="00A003E4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254F7" w:rsidRPr="005D6D11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Зависимость относительного КУ антенны от типа облучателя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8"/>
        <w:gridCol w:w="1242"/>
        <w:gridCol w:w="1250"/>
        <w:gridCol w:w="1386"/>
        <w:gridCol w:w="1464"/>
        <w:gridCol w:w="1515"/>
      </w:tblGrid>
      <w:tr w:rsidR="008254F7" w:rsidRPr="00873F17" w:rsidTr="008254F7">
        <w:trPr>
          <w:tblCellSpacing w:w="15" w:type="dxa"/>
          <w:jc w:val="center"/>
        </w:trPr>
        <w:tc>
          <w:tcPr>
            <w:tcW w:w="18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Тип излучателя</w:t>
            </w:r>
          </w:p>
        </w:tc>
        <w:tc>
          <w:tcPr>
            <w:tcW w:w="558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Расчет</w:t>
            </w:r>
          </w:p>
        </w:tc>
        <w:tc>
          <w:tcPr>
            <w:tcW w:w="36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Эксперимент</w:t>
            </w:r>
          </w:p>
        </w:tc>
      </w:tr>
      <w:tr w:rsidR="008254F7" w:rsidRPr="00873F17" w:rsidTr="008254F7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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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D5CBADF" wp14:editId="1979ED08">
                  <wp:extent cx="209550" cy="371475"/>
                  <wp:effectExtent l="0" t="0" r="0" b="9525"/>
                  <wp:docPr id="63" name="Picture 63" descr="http://dvo.sut.ru/libr/tedia/afu/rab3pic/gfromtab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dvo.sut.ru/libr/tedia/afu/rab3pic/gfromtab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q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58714A9" wp14:editId="5A307F8B">
                  <wp:extent cx="209550" cy="371475"/>
                  <wp:effectExtent l="0" t="0" r="0" b="9525"/>
                  <wp:docPr id="64" name="Picture 64" descr="http://dvo.sut.ru/libr/tedia/afu/rab3pic/gfromtab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dvo.sut.ru/libr/tedia/afu/rab3pic/gfromtab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54F7" w:rsidRPr="00873F17" w:rsidTr="008254F7">
        <w:trPr>
          <w:tblCellSpacing w:w="15" w:type="dxa"/>
          <w:jc w:val="center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1– одиночный вибратор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254F7" w:rsidRPr="00873F17" w:rsidTr="008254F7">
        <w:trPr>
          <w:tblCellSpacing w:w="15" w:type="dxa"/>
          <w:jc w:val="center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2– вибратор с </w:t>
            </w:r>
            <w:proofErr w:type="gramStart"/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линейным</w:t>
            </w:r>
            <w:proofErr w:type="gramEnd"/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контррефлектором</w:t>
            </w:r>
            <w:proofErr w:type="spellEnd"/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254F7" w:rsidRPr="00873F17" w:rsidTr="008254F7">
        <w:trPr>
          <w:tblCellSpacing w:w="15" w:type="dxa"/>
          <w:jc w:val="center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3– вибратор с </w:t>
            </w:r>
            <w:proofErr w:type="gramStart"/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плоским</w:t>
            </w:r>
            <w:proofErr w:type="gramEnd"/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73F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контррефлектором</w:t>
            </w:r>
            <w:proofErr w:type="spellEnd"/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54F7" w:rsidRPr="00873F17" w:rsidRDefault="008254F7" w:rsidP="001B2B8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Сопоставить результаты теоретических расчетов и экспериментальные данные.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254F7" w:rsidRPr="00873F17" w:rsidRDefault="00782906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8254F7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Содержание отчета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6D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8254F7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отчете должны быть представлены: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      Структурная схема  лабораторной установки, эскизы используемых облучателей.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      Результаты расчетов по разделу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сведенные в табл. 3.1 и 3.3.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      Результаты измерений ДН антенны, сведенные в табл. 3.2. Графики расчетной и измеренных ДН в прямоугольной системе координат.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4.      </w:t>
      </w:r>
      <w:r w:rsidRPr="00873F17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 xml:space="preserve">Результаты обработки измерений по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>пп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>. Б.5–Б.6, сведенные в табл.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3.3.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254F7" w:rsidRPr="00873F17" w:rsidRDefault="00782906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8254F7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Контрольные вопросы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   Дать определения понятий: диаграмма направленности антенны; нормированная</w:t>
      </w:r>
      <w:r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диаграмма  направленности; фокусное расстояние; коэффициент направленного действия и коэффициент усиления антенны.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      Принцип действия параболической антенны (ПА).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      Какие облучатели используются в ПА?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   Как влияет на диаграмму направленности ПА смещение облучателя вдоль оси зеркала и перпендикулярно к ней?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5.   Как определяется ширина ДН антенны?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6.      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Какую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ДН имеет облучатель в виде системы из активного и пассивного вибраторов?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   Как меняется коэффициент усиления ПА в зависимости от вида облучателя?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sz w:val="28"/>
          <w:szCs w:val="28"/>
        </w:rPr>
      </w:pPr>
    </w:p>
    <w:p w:rsidR="00782906" w:rsidRDefault="00782906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</w:p>
    <w:p w:rsidR="00782906" w:rsidRDefault="00782906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</w:p>
    <w:p w:rsidR="00921D73" w:rsidRPr="00873F17" w:rsidRDefault="00782906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2</w:t>
      </w:r>
      <w:r w:rsidR="001E3E95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.4 </w:t>
      </w:r>
      <w:r w:rsidR="00921D73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Лабораторная работа № </w:t>
      </w:r>
      <w:r w:rsidR="00DC07A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4</w:t>
      </w:r>
      <w:r w:rsidR="00921D73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21D73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Исследование методов устранения влияния волны, отраженной от зеркала на облучатели </w:t>
      </w:r>
      <w:r w:rsidR="00921D73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параболических </w:t>
      </w:r>
      <w:r w:rsidR="00921D73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антенн.</w:t>
      </w:r>
    </w:p>
    <w:p w:rsidR="00921D73" w:rsidRPr="00873F17" w:rsidRDefault="00921D73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8254F7" w:rsidRPr="00873F17" w:rsidRDefault="00782906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8254F7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Цель работы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      Экспериментальное исследование способов устранения влияния рефлектора на согласование облучателя с фидерной линией.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      Сопоставление экспериментальных данных с результатами теоретических расчетов.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254F7" w:rsidRPr="00873F17" w:rsidRDefault="00782906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8254F7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Методические указания по самоподготовке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</w:pPr>
    </w:p>
    <w:p w:rsidR="008254F7" w:rsidRPr="00873F17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6D11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ab/>
      </w:r>
      <w:r w:rsidR="008254F7" w:rsidRPr="00873F17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>Для выполнения  лабораторной работы необходимо изучить принцип действия, основные свойства и параметры параболической антенны</w:t>
      </w:r>
      <w:r w:rsidR="008254F7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[1, § 14.6, 14.7] или</w:t>
      </w:r>
      <w:r w:rsidR="008254F7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  <w:r w:rsidR="008254F7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[2, § 9.2.5], а также причину нарушения согласования облучателя с фидерной линией, достигнутого</w:t>
      </w:r>
      <w:r w:rsidR="008254F7" w:rsidRPr="00873F17">
        <w:rPr>
          <w:rFonts w:ascii="Times New Roman" w:eastAsia="Times New Roman" w:hAnsi="Times New Roman" w:cs="Times New Roman"/>
          <w:smallCaps/>
          <w:color w:val="000000"/>
          <w:sz w:val="28"/>
          <w:szCs w:val="28"/>
          <w:lang w:eastAsia="ru-RU"/>
        </w:rPr>
        <w:t> </w:t>
      </w:r>
      <w:r w:rsidR="008254F7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отсутствии параболического зеркала.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Облучатель, находящийся на пути распространения отраженной от зеркала волны, поглощает часть энергии этой волны, что приводит к теневому эффекту облучателя и его рассогласованию с фидерной линией. При небольших размерах облучателя теневой эффект незначителен и им можно пренебречь. Для ослабления рассогласования облучателя с фидерной линией существует несколько способов.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Один из них</w:t>
      </w:r>
      <w:r w:rsidRPr="00873F17">
        <w:rPr>
          <w:rFonts w:ascii="Times New Roman" w:eastAsia="Times New Roman" w:hAnsi="Times New Roman" w:cs="Times New Roman"/>
          <w:smallCaps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(рис. 4.1) заключается в установке на расстоянии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t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 вершины параболического рефлектора плоского компенсирующего диска, диаметр диска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d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подбирается так, чтобы в месте расположения облучателя (т. е. в фокальной области) амплитуда волны, отраженной от диска, была равна амплитуде поля, создаваемого в этом же месте параболическим зеркалом. Расстояние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t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подбирается так, чтобы фазы полей, создаваемых зеркалом и диском, в фокальной области были противоположны. При этом поле, создаваемое диском, компенсирует в фокальной области поле волны, отраженной от основного зеркала. Значения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d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t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могут быть найдены по формулам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1199E3C5" wp14:editId="57C3C219">
            <wp:extent cx="923925" cy="571500"/>
            <wp:effectExtent l="0" t="0" r="9525" b="0"/>
            <wp:docPr id="65" name="Picture 65" descr="http://dvo.sut.ru/libr/tedia/afu/rab4pic/f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dvo.sut.ru/libr/tedia/afu/rab4pic/f1.gif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(4.1)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BFA2881" wp14:editId="16F0942A">
            <wp:extent cx="2171700" cy="504825"/>
            <wp:effectExtent l="0" t="0" r="0" b="9525"/>
            <wp:docPr id="66" name="Picture 66" descr="http://dvo.sut.ru/libr/tedia/afu/rab4pic/f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dvo.sut.ru/libr/tedia/afu/rab4pic/f2.gif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(4.2)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длина волны,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фокусное расстояние. Приведенные выражения являются приближенными, значения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d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 </w:t>
      </w:r>
      <w:proofErr w:type="spellStart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tn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уточняются экспериментально. Недостатком описанного способа является нарушение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синфазности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поля в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раскрыве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рефлектора, что приводит к снижению КНД и некоторому искажению формы диаграммы направленности антенны.</w:t>
      </w:r>
    </w:p>
    <w:p w:rsidR="00A003E4" w:rsidRPr="00A003E4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670C4AF" wp14:editId="4F36349B">
            <wp:extent cx="2857500" cy="1781175"/>
            <wp:effectExtent l="95250" t="95250" r="95250" b="104775"/>
            <wp:docPr id="67" name="Picture 67" descr="http://dvo.sut.ru/libr/tedia/afu/rab4pic/4-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dvo.sut.ru/libr/tedia/afu/rab4pic/4-1.gif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78117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D8CFFA3" wp14:editId="55380E8B">
            <wp:extent cx="4800600" cy="2552700"/>
            <wp:effectExtent l="95250" t="95250" r="95250" b="95250"/>
            <wp:docPr id="68" name="Picture 68" descr="http://dvo.sut.ru/libr/tedia/afu/rab4pic/4-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dvo.sut.ru/libr/tedia/afu/rab4pic/4-2.gif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255270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Другой способ основан</w:t>
      </w:r>
      <w:r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повороте плоскости поляризации отраженной от зеркала волны за счет использования параболического рефлектора с параллельными пластинами (рис. 4.2) высотой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/4, расположенными на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расстоянии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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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 друг от друга. Такое зеркало устанавливают так, чтобы пластины составляли угол 45° с вектором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электрического поля волны, 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создаваемой облучателем. Волну, падающую на зеркало, можно представить состоящей из двух волн – с электрическим полем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</w:t>
      </w:r>
      <w:proofErr w:type="gramEnd"/>
      <w:r w:rsidRPr="00873F17">
        <w:rPr>
          <w:rFonts w:ascii="Symbol" w:eastAsia="Times New Roman" w:hAnsi="Symbol" w:cs="Times New Roman"/>
          <w:color w:val="000000"/>
          <w:sz w:val="28"/>
          <w:szCs w:val="28"/>
          <w:vertAlign w:val="subscript"/>
          <w:lang w:eastAsia="ru-RU"/>
        </w:rPr>
        <w:t>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перпендикулярным пластинам, и с электрическим полем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vertAlign w:val="subscript"/>
          <w:lang w:eastAsia="ru-RU"/>
        </w:rPr>
        <w:t>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vertAlign w:val="subscript"/>
          <w:lang w:eastAsia="ru-RU"/>
        </w:rPr>
        <w:t>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параллельным пластинам. Для первой волны (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vertAlign w:val="subscript"/>
          <w:lang w:eastAsia="ru-RU"/>
        </w:rPr>
        <w:t>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)п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ластины препятствия не представляют, эта волна пройдет между ними и отразится от поверхности параболоида. По отношению ко второй волне (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vertAlign w:val="subscript"/>
          <w:lang w:eastAsia="ru-RU"/>
        </w:rPr>
        <w:t>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vertAlign w:val="subscript"/>
          <w:lang w:eastAsia="ru-RU"/>
        </w:rPr>
        <w:t>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пластины образуют набор волноводов с критической длиной волны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proofErr w:type="spellStart"/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</w:t>
      </w:r>
      <w:proofErr w:type="spellEnd"/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 2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a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/4. Поскольку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</w:t>
      </w:r>
      <w:proofErr w:type="spellEnd"/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&lt;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распространение волны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</w:t>
      </w:r>
      <w:proofErr w:type="gramEnd"/>
      <w:r w:rsidRPr="00873F17">
        <w:rPr>
          <w:rFonts w:ascii="Symbol" w:eastAsia="Times New Roman" w:hAnsi="Symbol" w:cs="Times New Roman"/>
          <w:color w:val="000000"/>
          <w:sz w:val="28"/>
          <w:szCs w:val="28"/>
          <w:vertAlign w:val="subscript"/>
          <w:lang w:eastAsia="ru-RU"/>
        </w:rPr>
        <w:t>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vertAlign w:val="subscript"/>
          <w:lang w:eastAsia="ru-RU"/>
        </w:rPr>
        <w:t>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этих волноводах невозможно, она отразится от верхних кромок пластин. Поскольку высота пластин равна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/4, в результате сложения двух отраженных волн, прошедших путь, отличающийся на =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/2, вектор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E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суммарной отраженной волны оказывается повернутым на 90° по сравнению с вектором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волны, создаваемой облучателем. Вследствие такого поворота плоскости поляризации отраженная волна не будет восприниматься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облуателем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 согласование облучателя с фидерной линией не нарушится.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Устранить влияние отраженной волны можно также, применяя усеченное зеркало и располагая облучатель вне зоны действия отраженной волны (рис. 4.3).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292CDC6" wp14:editId="34ED189F">
            <wp:extent cx="3048000" cy="1533525"/>
            <wp:effectExtent l="95250" t="95250" r="95250" b="104775"/>
            <wp:docPr id="69" name="Picture 69" descr="http://dvo.sut.ru/libr/tedia/afu/rab4pic/4-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dvo.sut.ru/libr/tedia/afu/rab4pic/4-3.gif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53352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D70267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8254F7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Описание лабораторной установки и методики измерений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6D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8254F7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Структурная схема установки для исследования влияния отраженной от зеркала волны на облучатель представлена на рис. 4.4.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06D650A0" wp14:editId="66DFBAD4">
            <wp:extent cx="3714750" cy="5229225"/>
            <wp:effectExtent l="95250" t="95250" r="95250" b="104775"/>
            <wp:docPr id="70" name="Picture 70" descr="http://dvo.sut.ru/libr/tedia/afu/rab4pic/4-4_4-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dvo.sut.ru/libr/tedia/afu/rab4pic/4-4_4-5.gif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522922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качестве облучателя параболической антенны используется пирамидальный рупор, питаемый прямоугольным волноводом. Для согласования рупора с волноводом  используется диэлектрический трансформатор. КСВ в волноводном фидере определяется с помощью панорамного автоматического измерителя КСВ Р2-61, в состав которого входят генератор качающейся частоты (ГКЧ), два направленных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ответвителя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электронно-лучевой индикатор (указания к использованию измерителя приведены в приложении). Перемещая с помощью регулировочных винтов диэлектрические пластины трансформатора, можно добиться хорошего согласования рупора с питающим его волноводом.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Конструкция макета обеспечивает возможность: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a)        поочередной установки трех параболических зеркал – гладкого зеркала, зеркала с компенсирующим диском и зеркала с четвертьволновыми пластинами. В последних двух случаях реализованы описанные выше способы устранения влияния волны, отраженной от зеркала на облучатель;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б)        плавного изменения расстояния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t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от вершины параболического зеркала до компенсирующего диска, а также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устанавления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дисков различных диаметров;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        плавного изменения угла между пластинами, установленными на </w:t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поверхности параболического зеркала, и вектором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pacing w:val="-15"/>
          <w:sz w:val="28"/>
          <w:szCs w:val="28"/>
          <w:lang w:eastAsia="ru-RU"/>
        </w:rPr>
        <w:t>Е</w:t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 волны, со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здаваемой облучателем. Шкала отсчета угла поворота расположена на тыльной стороне зеркала.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254F7" w:rsidRPr="00873F17" w:rsidRDefault="00D70267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8254F7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Порядок выполнения работы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254F7" w:rsidRPr="00873F17" w:rsidRDefault="00D7026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8254F7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А. Расчеты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6D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8254F7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8254F7"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 xml:space="preserve"> Рассчитать </w:t>
      </w:r>
      <w:proofErr w:type="gramStart"/>
      <w:r w:rsidR="008254F7"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фокусное</w:t>
      </w:r>
      <w:proofErr w:type="gramEnd"/>
      <w:r w:rsidR="008254F7"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 xml:space="preserve"> </w:t>
      </w:r>
      <w:proofErr w:type="spellStart"/>
      <w:r w:rsidR="008254F7"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расстояние</w:t>
      </w:r>
      <w:r w:rsidR="008254F7" w:rsidRPr="00873F17">
        <w:rPr>
          <w:rFonts w:ascii="Times New Roman" w:eastAsia="Times New Roman" w:hAnsi="Times New Roman" w:cs="Times New Roman"/>
          <w:i/>
          <w:iCs/>
          <w:color w:val="000000"/>
          <w:spacing w:val="-15"/>
          <w:sz w:val="28"/>
          <w:szCs w:val="28"/>
          <w:lang w:eastAsia="ru-RU"/>
        </w:rPr>
        <w:t>f</w:t>
      </w:r>
      <w:proofErr w:type="spellEnd"/>
      <w:r w:rsidR="008254F7"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 параболического зеркала (рис.</w:t>
      </w:r>
      <w:r w:rsidR="008254F7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4.5), исходя из уравнения параболоида вращения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x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+y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=4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pacing w:val="-15"/>
          <w:sz w:val="28"/>
          <w:szCs w:val="28"/>
          <w:lang w:eastAsia="ru-RU"/>
        </w:rPr>
        <w:t>fz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pacing w:val="-15"/>
          <w:sz w:val="28"/>
          <w:szCs w:val="28"/>
          <w:lang w:eastAsia="ru-RU"/>
        </w:rPr>
        <w:br/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(4.3)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Глубина параболоида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z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и диаметр его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раскрыва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D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=2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приведены на тыльной стороне каждого зеркала.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По формулам (4.1) и (4.2) рассчитать диаметр компенсирующего </w:t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диска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pacing w:val="-15"/>
          <w:sz w:val="28"/>
          <w:szCs w:val="28"/>
          <w:lang w:eastAsia="ru-RU"/>
        </w:rPr>
        <w:t>d</w:t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 и расстояние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pacing w:val="-15"/>
          <w:sz w:val="28"/>
          <w:szCs w:val="28"/>
          <w:lang w:eastAsia="ru-RU"/>
        </w:rPr>
        <w:t>t</w:t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 от вершины зеркала до диска при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pacing w:val="-15"/>
          <w:sz w:val="28"/>
          <w:szCs w:val="28"/>
          <w:lang w:eastAsia="ru-RU"/>
        </w:rPr>
        <w:t>n</w:t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 = 1, 2, 3 для </w:t>
      </w:r>
      <w:r w:rsidRPr="00873F17">
        <w:rPr>
          <w:rFonts w:ascii="Symbol" w:eastAsia="Times New Roman" w:hAnsi="Symbol" w:cs="Times New Roman"/>
          <w:color w:val="000000"/>
          <w:spacing w:val="-15"/>
          <w:sz w:val="28"/>
          <w:szCs w:val="28"/>
          <w:lang w:eastAsia="ru-RU"/>
        </w:rPr>
        <w:t></w:t>
      </w:r>
      <w:r w:rsidRPr="00873F1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=3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см.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Измерить высоту установленных на зеркале пластин (глубину канавок) и расстояние между ними. Сопоставить полученные значения с требуемыми  размерами.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254F7" w:rsidRPr="00873F17" w:rsidRDefault="00D7026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8254F7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Б. Измерения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6D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8254F7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Ознакомиться с указаниями по использованию панорамного измерителя Р2-б1 и провести его калибровку в полосе частот </w:t>
      </w:r>
      <w:r w:rsidR="008254F7"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="008254F7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1=9800 </w:t>
      </w:r>
      <w:proofErr w:type="gramStart"/>
      <w:r w:rsidR="008254F7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</w:t>
      </w:r>
      <w:proofErr w:type="gramEnd"/>
      <w:r w:rsidR="008254F7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Гц,</w:t>
      </w:r>
      <w:r w:rsidR="008254F7"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="008254F7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2=10200 МГц в соответствии с методикой, описанной в разд. IV–VI приложения.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Собрать измерительную установку по схеме рис. 4.6, в которой зеркало отсутствует. С помощью регулировочных винтов диэлектрического трансформатора добиться КСВ в волноводном диоде не более 1,05.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Установить гладкое параболическое зеркало так, чтобы фазовый центр рупора совпадал с его фокусом, и измерить новое значение КСВ. Из-за наличия волны, отраженной от зеркала, КСВ в фидере увеличивается.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Установить компенсирующий диск нужного диаметра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d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у вершины гладкого зеркала. Изменяя расстояние между вершиной зеркала и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диском</w:t>
      </w:r>
      <w:r w:rsidRPr="00873F17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>вблизи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 xml:space="preserve"> расчетного значения </w:t>
      </w:r>
      <w:proofErr w:type="spellStart"/>
      <w:r w:rsidRPr="00873F17">
        <w:rPr>
          <w:rFonts w:ascii="Times New Roman" w:eastAsia="Times New Roman" w:hAnsi="Times New Roman" w:cs="Times New Roman"/>
          <w:i/>
          <w:iCs/>
          <w:color w:val="000000"/>
          <w:spacing w:val="15"/>
          <w:sz w:val="28"/>
          <w:szCs w:val="28"/>
          <w:lang w:eastAsia="ru-RU"/>
        </w:rPr>
        <w:t>tn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> (например, при</w:t>
      </w:r>
      <w:r w:rsidRPr="00873F17">
        <w:rPr>
          <w:rFonts w:ascii="Times New Roman" w:eastAsia="Times New Roman" w:hAnsi="Times New Roman" w:cs="Times New Roman"/>
          <w:b/>
          <w:color w:val="000000"/>
          <w:spacing w:val="15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pacing w:val="15"/>
          <w:sz w:val="28"/>
          <w:szCs w:val="28"/>
          <w:lang w:eastAsia="ru-RU"/>
        </w:rPr>
        <w:t>n</w:t>
      </w:r>
      <w:r w:rsidRPr="00873F17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> = 2), добиться значения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lastRenderedPageBreak/>
        <w:t>КСВ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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1,05, что практически означает устранение реакции зеркала на облучатель. Записать значения расстояния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t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соответствующие значения КСВ.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Установить в качестве рефлектора зеркало с пластинами. Вращая зеркало с пластинами вокруг фокальной оси, через каждые 5° измерить и записать значения КСВ в пределах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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 (0...90°). Определить ориентацию пластин, обеспечивающую минимальное значение КСВ.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254F7" w:rsidRPr="00873F17" w:rsidRDefault="00D7026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8254F7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В. Обработка результатов расчетов и измерений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6D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8254F7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Сопоставить экспериментально определенное в п. Б.4 значение </w:t>
      </w:r>
      <w:r w:rsidR="008254F7"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t</w:t>
      </w:r>
      <w:r w:rsidR="008254F7"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 результатами расчета по формулам (4.1, 4.2).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Построить график зависимости КСВ от угла поворота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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 результатам измерений п. Б.5.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254F7" w:rsidRPr="00873F17" w:rsidRDefault="00D70267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8254F7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Содержание отчета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        Структурная схема измерительной установки.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        Формулы и расчеты по разделу А.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        Таблицы и графики измерений по разделу Б.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254F7" w:rsidRPr="00873F17" w:rsidRDefault="00D70267" w:rsidP="001B2B8A">
      <w:pPr>
        <w:pStyle w:val="ac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8254F7" w:rsidRPr="00873F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Контрольные вопросы</w:t>
      </w:r>
    </w:p>
    <w:p w:rsidR="00A003E4" w:rsidRPr="005D6D11" w:rsidRDefault="00A003E4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   Как ориентирован вектор </w:t>
      </w:r>
      <w:r w:rsidRPr="00873F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раскрыве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пирамидального рупора, являющегося облучателем?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      Почему имеет место рассогласование облучателя с питающей его фидерной линией?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   Как можно устранить рассогласование облучателя с питающей его линией?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   Из каких соображений выбирается место расположения компенсирующего диска?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      Почему пластины, устанавливаемые на поверхности параболического рефлектора, должны иметь высоту </w:t>
      </w:r>
      <w:r w:rsidRPr="00873F17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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/4?</w:t>
      </w:r>
    </w:p>
    <w:p w:rsidR="008254F7" w:rsidRPr="00873F17" w:rsidRDefault="008254F7" w:rsidP="001B2B8A">
      <w:pPr>
        <w:pStyle w:val="ac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54F7" w:rsidRPr="00873F17" w:rsidRDefault="008254F7" w:rsidP="001B2B8A">
      <w:pPr>
        <w:pStyle w:val="ac"/>
        <w:jc w:val="both"/>
        <w:rPr>
          <w:sz w:val="28"/>
          <w:szCs w:val="28"/>
        </w:rPr>
      </w:pPr>
    </w:p>
    <w:p w:rsidR="001E3E95" w:rsidRPr="00DC1F26" w:rsidRDefault="00B75093" w:rsidP="001B2B8A">
      <w:pPr>
        <w:jc w:val="both"/>
        <w:rPr>
          <w:rStyle w:val="aa"/>
          <w:sz w:val="28"/>
          <w:szCs w:val="28"/>
        </w:rPr>
      </w:pPr>
      <w:r>
        <w:rPr>
          <w:rStyle w:val="aa"/>
          <w:sz w:val="28"/>
          <w:szCs w:val="28"/>
        </w:rPr>
        <w:t>3</w:t>
      </w:r>
      <w:r w:rsidR="00DC1F26" w:rsidRPr="00DC1F26">
        <w:rPr>
          <w:rStyle w:val="aa"/>
          <w:sz w:val="28"/>
          <w:szCs w:val="28"/>
        </w:rPr>
        <w:t xml:space="preserve">. </w:t>
      </w:r>
      <w:r w:rsidR="001E3E95" w:rsidRPr="00DC1F26">
        <w:rPr>
          <w:rStyle w:val="aa"/>
          <w:sz w:val="28"/>
          <w:szCs w:val="28"/>
        </w:rPr>
        <w:t xml:space="preserve">Прибор для </w:t>
      </w:r>
      <w:r>
        <w:rPr>
          <w:rStyle w:val="aa"/>
          <w:sz w:val="28"/>
          <w:szCs w:val="28"/>
        </w:rPr>
        <w:t xml:space="preserve">регистрации параметров антенн </w:t>
      </w:r>
      <w:r w:rsidR="00DC1F26" w:rsidRPr="001E3E95">
        <w:rPr>
          <w:rStyle w:val="aa"/>
          <w:sz w:val="28"/>
          <w:szCs w:val="28"/>
          <w:lang w:val="en-US"/>
        </w:rPr>
        <w:t>IT</w:t>
      </w:r>
      <w:r w:rsidR="00DC1F26" w:rsidRPr="001E3E95">
        <w:rPr>
          <w:rStyle w:val="aa"/>
          <w:sz w:val="28"/>
          <w:szCs w:val="28"/>
        </w:rPr>
        <w:t xml:space="preserve">-24 </w:t>
      </w:r>
      <w:r w:rsidR="00DC1F26" w:rsidRPr="001E3E95">
        <w:rPr>
          <w:rStyle w:val="aa"/>
          <w:sz w:val="28"/>
          <w:szCs w:val="28"/>
          <w:lang w:val="en-US"/>
        </w:rPr>
        <w:t>R</w:t>
      </w:r>
      <w:proofErr w:type="spellStart"/>
      <w:r w:rsidR="00DC1F26" w:rsidRPr="001E3E95">
        <w:rPr>
          <w:rStyle w:val="aa"/>
          <w:sz w:val="28"/>
          <w:szCs w:val="28"/>
        </w:rPr>
        <w:t>igExpert</w:t>
      </w:r>
      <w:proofErr w:type="spellEnd"/>
    </w:p>
    <w:p w:rsidR="0074709C" w:rsidRPr="00B75093" w:rsidRDefault="00BA4C4D" w:rsidP="001E3E95">
      <w:pPr>
        <w:rPr>
          <w:rStyle w:val="aa"/>
          <w:b w:val="0"/>
          <w:sz w:val="28"/>
          <w:szCs w:val="28"/>
        </w:rPr>
      </w:pPr>
      <w:r>
        <w:rPr>
          <w:rStyle w:val="aa"/>
          <w:sz w:val="28"/>
          <w:szCs w:val="28"/>
        </w:rPr>
        <w:tab/>
      </w:r>
      <w:r w:rsidR="0074709C" w:rsidRPr="00B75093">
        <w:rPr>
          <w:rStyle w:val="aa"/>
          <w:sz w:val="28"/>
          <w:szCs w:val="28"/>
        </w:rPr>
        <w:t>IT-24</w:t>
      </w:r>
      <w:r w:rsidR="0074709C" w:rsidRPr="00B75093">
        <w:rPr>
          <w:rStyle w:val="aa"/>
          <w:b w:val="0"/>
          <w:sz w:val="28"/>
          <w:szCs w:val="28"/>
        </w:rPr>
        <w:t xml:space="preserve"> — это универсальный, ультрапортативный тестер для проверки и настройки антенно-  ISM-диапазона 2.4 ГГц (рабочие частоты прибора — 2.3…2.6 ГГц).</w:t>
      </w:r>
      <w:r w:rsidR="0074709C" w:rsidRPr="00B75093">
        <w:rPr>
          <w:rStyle w:val="aa"/>
          <w:b w:val="0"/>
          <w:sz w:val="28"/>
          <w:szCs w:val="28"/>
        </w:rPr>
        <w:br/>
      </w:r>
      <w:r>
        <w:rPr>
          <w:rStyle w:val="aa"/>
          <w:sz w:val="28"/>
          <w:szCs w:val="28"/>
        </w:rPr>
        <w:tab/>
      </w:r>
      <w:r w:rsidR="0074709C" w:rsidRPr="00D70267">
        <w:rPr>
          <w:rStyle w:val="aa"/>
          <w:sz w:val="28"/>
          <w:szCs w:val="28"/>
        </w:rPr>
        <w:t>При помощи IT-24</w:t>
      </w:r>
      <w:r w:rsidR="0074709C" w:rsidRPr="00B75093">
        <w:rPr>
          <w:rStyle w:val="aa"/>
          <w:b w:val="0"/>
          <w:sz w:val="28"/>
          <w:szCs w:val="28"/>
        </w:rPr>
        <w:t xml:space="preserve"> с успехом решаются следующие </w:t>
      </w:r>
      <w:r w:rsidR="0074709C" w:rsidRPr="00B75093">
        <w:rPr>
          <w:rStyle w:val="aa"/>
          <w:sz w:val="28"/>
          <w:szCs w:val="28"/>
        </w:rPr>
        <w:t>задачи</w:t>
      </w:r>
      <w:r w:rsidR="0074709C" w:rsidRPr="00B75093">
        <w:rPr>
          <w:rStyle w:val="aa"/>
          <w:b w:val="0"/>
          <w:sz w:val="28"/>
          <w:szCs w:val="28"/>
        </w:rPr>
        <w:t>:</w:t>
      </w:r>
      <w:r w:rsidR="0074709C" w:rsidRPr="00B75093">
        <w:rPr>
          <w:rStyle w:val="aa"/>
          <w:b w:val="0"/>
          <w:sz w:val="28"/>
          <w:szCs w:val="28"/>
        </w:rPr>
        <w:br/>
        <w:t>- Проверка и настройка антенн и высокочастотных кабелей Измерение мощности точек доступа и других передатчиков;</w:t>
      </w:r>
      <w:r w:rsidR="0074709C" w:rsidRPr="00B75093">
        <w:rPr>
          <w:rStyle w:val="aa"/>
          <w:b w:val="0"/>
          <w:sz w:val="28"/>
          <w:szCs w:val="28"/>
        </w:rPr>
        <w:br/>
      </w:r>
      <w:r w:rsidR="0074709C" w:rsidRPr="00B75093">
        <w:rPr>
          <w:rStyle w:val="aa"/>
          <w:b w:val="0"/>
          <w:sz w:val="28"/>
          <w:szCs w:val="28"/>
        </w:rPr>
        <w:lastRenderedPageBreak/>
        <w:t>- Проверка радиочастотной обстановки (в режиме анализатора спектра) для выбора наименее занятых частот.</w:t>
      </w:r>
    </w:p>
    <w:p w:rsidR="00B75093" w:rsidRPr="00D70267" w:rsidRDefault="00BA4C4D" w:rsidP="001E3E95">
      <w:pPr>
        <w:rPr>
          <w:rStyle w:val="aa"/>
          <w:sz w:val="28"/>
          <w:szCs w:val="28"/>
        </w:rPr>
      </w:pPr>
      <w:r>
        <w:rPr>
          <w:rStyle w:val="aa"/>
          <w:sz w:val="28"/>
          <w:szCs w:val="28"/>
        </w:rPr>
        <w:tab/>
      </w:r>
      <w:r w:rsidR="0074709C" w:rsidRPr="00D70267">
        <w:rPr>
          <w:rStyle w:val="aa"/>
          <w:sz w:val="28"/>
          <w:szCs w:val="28"/>
        </w:rPr>
        <w:t>IT-24 может применяться:</w:t>
      </w:r>
    </w:p>
    <w:p w:rsidR="0074709C" w:rsidRDefault="0074709C" w:rsidP="001E3E95">
      <w:pPr>
        <w:rPr>
          <w:rStyle w:val="aa"/>
          <w:b w:val="0"/>
          <w:sz w:val="28"/>
          <w:szCs w:val="28"/>
          <w:lang w:val="en-US"/>
        </w:rPr>
      </w:pPr>
      <w:r w:rsidRPr="00B75093">
        <w:rPr>
          <w:rStyle w:val="aa"/>
          <w:b w:val="0"/>
          <w:sz w:val="28"/>
          <w:szCs w:val="28"/>
        </w:rPr>
        <w:t>- Провайдерами телекоммуникационных услуг для проверки элементов собственных сетей передачи данных;</w:t>
      </w:r>
      <w:r w:rsidRPr="00B75093">
        <w:rPr>
          <w:rStyle w:val="aa"/>
          <w:b w:val="0"/>
          <w:sz w:val="28"/>
          <w:szCs w:val="28"/>
        </w:rPr>
        <w:br/>
      </w:r>
      <w:r w:rsidR="007701B6" w:rsidRPr="00B75093">
        <w:rPr>
          <w:rStyle w:val="aa"/>
          <w:b w:val="0"/>
          <w:sz w:val="28"/>
          <w:szCs w:val="28"/>
        </w:rPr>
        <w:t xml:space="preserve">- </w:t>
      </w:r>
      <w:r w:rsidRPr="00B75093">
        <w:rPr>
          <w:rStyle w:val="aa"/>
          <w:b w:val="0"/>
          <w:sz w:val="28"/>
          <w:szCs w:val="28"/>
        </w:rPr>
        <w:t>Сервисными компаниями для проверки работоспособности оборудования</w:t>
      </w:r>
      <w:r w:rsidRPr="00B75093">
        <w:rPr>
          <w:rStyle w:val="aa"/>
          <w:b w:val="0"/>
          <w:sz w:val="28"/>
          <w:szCs w:val="28"/>
        </w:rPr>
        <w:br/>
      </w:r>
      <w:r w:rsidR="007701B6" w:rsidRPr="00B75093">
        <w:rPr>
          <w:rStyle w:val="aa"/>
          <w:b w:val="0"/>
          <w:sz w:val="28"/>
          <w:szCs w:val="28"/>
        </w:rPr>
        <w:t xml:space="preserve">- </w:t>
      </w:r>
      <w:r w:rsidRPr="00B75093">
        <w:rPr>
          <w:rStyle w:val="aa"/>
          <w:b w:val="0"/>
          <w:sz w:val="28"/>
          <w:szCs w:val="28"/>
        </w:rPr>
        <w:t>Производителями антенн и оборудования ISM-диапазона 2.4 ГГц.</w:t>
      </w:r>
      <w:r w:rsidRPr="00B75093">
        <w:rPr>
          <w:rStyle w:val="aa"/>
          <w:b w:val="0"/>
          <w:sz w:val="28"/>
          <w:szCs w:val="28"/>
        </w:rPr>
        <w:br/>
      </w:r>
      <w:r w:rsidR="00BA4C4D">
        <w:rPr>
          <w:rStyle w:val="aa"/>
          <w:sz w:val="28"/>
          <w:szCs w:val="28"/>
        </w:rPr>
        <w:tab/>
      </w:r>
      <w:r w:rsidRPr="00D70267">
        <w:rPr>
          <w:rStyle w:val="aa"/>
          <w:sz w:val="28"/>
          <w:szCs w:val="28"/>
        </w:rPr>
        <w:t>Технологии:</w:t>
      </w:r>
      <w:r w:rsidR="007701B6" w:rsidRPr="00B75093">
        <w:rPr>
          <w:rStyle w:val="aa"/>
          <w:b w:val="0"/>
          <w:sz w:val="28"/>
          <w:szCs w:val="28"/>
        </w:rPr>
        <w:t xml:space="preserve"> </w:t>
      </w:r>
      <w:proofErr w:type="spellStart"/>
      <w:r w:rsidRPr="00B75093">
        <w:rPr>
          <w:rStyle w:val="aa"/>
          <w:b w:val="0"/>
          <w:sz w:val="28"/>
          <w:szCs w:val="28"/>
        </w:rPr>
        <w:t>Wi-Fi</w:t>
      </w:r>
      <w:proofErr w:type="spellEnd"/>
      <w:r w:rsidR="007701B6" w:rsidRPr="00B75093">
        <w:rPr>
          <w:rStyle w:val="aa"/>
          <w:b w:val="0"/>
          <w:sz w:val="28"/>
          <w:szCs w:val="28"/>
        </w:rPr>
        <w:t xml:space="preserve">, </w:t>
      </w:r>
      <w:proofErr w:type="spellStart"/>
      <w:r w:rsidRPr="00B75093">
        <w:rPr>
          <w:rStyle w:val="aa"/>
          <w:b w:val="0"/>
          <w:sz w:val="28"/>
          <w:szCs w:val="28"/>
        </w:rPr>
        <w:t>WiMAX</w:t>
      </w:r>
      <w:proofErr w:type="spellEnd"/>
      <w:r w:rsidR="007701B6" w:rsidRPr="00B75093">
        <w:rPr>
          <w:rStyle w:val="aa"/>
          <w:b w:val="0"/>
          <w:sz w:val="28"/>
          <w:szCs w:val="28"/>
        </w:rPr>
        <w:t xml:space="preserve">, </w:t>
      </w:r>
      <w:proofErr w:type="spellStart"/>
      <w:r w:rsidRPr="00B75093">
        <w:rPr>
          <w:rStyle w:val="aa"/>
          <w:b w:val="0"/>
          <w:sz w:val="28"/>
          <w:szCs w:val="28"/>
        </w:rPr>
        <w:t>ZigBee</w:t>
      </w:r>
      <w:proofErr w:type="spellEnd"/>
      <w:r w:rsidR="007701B6" w:rsidRPr="00B75093">
        <w:rPr>
          <w:rStyle w:val="aa"/>
          <w:b w:val="0"/>
          <w:sz w:val="28"/>
          <w:szCs w:val="28"/>
        </w:rPr>
        <w:t xml:space="preserve">. </w:t>
      </w:r>
      <w:proofErr w:type="spellStart"/>
      <w:r w:rsidRPr="00B75093">
        <w:rPr>
          <w:rStyle w:val="aa"/>
          <w:b w:val="0"/>
          <w:sz w:val="28"/>
          <w:szCs w:val="28"/>
        </w:rPr>
        <w:t>Проприетарные</w:t>
      </w:r>
      <w:proofErr w:type="spellEnd"/>
      <w:r w:rsidRPr="00B75093">
        <w:rPr>
          <w:rStyle w:val="aa"/>
          <w:b w:val="0"/>
          <w:sz w:val="28"/>
          <w:szCs w:val="28"/>
        </w:rPr>
        <w:t xml:space="preserve"> технологии передачи данных</w:t>
      </w:r>
      <w:r w:rsidR="00B75093">
        <w:rPr>
          <w:rStyle w:val="aa"/>
          <w:b w:val="0"/>
          <w:sz w:val="28"/>
          <w:szCs w:val="28"/>
        </w:rPr>
        <w:t xml:space="preserve"> </w:t>
      </w:r>
      <w:r w:rsidRPr="00B75093">
        <w:rPr>
          <w:rStyle w:val="aa"/>
          <w:b w:val="0"/>
          <w:sz w:val="28"/>
          <w:szCs w:val="28"/>
        </w:rPr>
        <w:t>ISM-диапазона 2.4 ГГц</w:t>
      </w:r>
      <w:r w:rsidR="007701B6" w:rsidRPr="00B75093">
        <w:rPr>
          <w:rStyle w:val="aa"/>
          <w:b w:val="0"/>
          <w:sz w:val="28"/>
          <w:szCs w:val="28"/>
        </w:rPr>
        <w:t>.</w:t>
      </w:r>
      <w:r w:rsidRPr="00B75093">
        <w:rPr>
          <w:rStyle w:val="aa"/>
          <w:b w:val="0"/>
          <w:sz w:val="28"/>
          <w:szCs w:val="28"/>
        </w:rPr>
        <w:br/>
      </w:r>
      <w:r w:rsidR="00BA4C4D">
        <w:rPr>
          <w:rStyle w:val="aa"/>
          <w:sz w:val="28"/>
          <w:szCs w:val="28"/>
        </w:rPr>
        <w:tab/>
      </w:r>
      <w:r w:rsidRPr="00D70267">
        <w:rPr>
          <w:rStyle w:val="aa"/>
          <w:sz w:val="28"/>
          <w:szCs w:val="28"/>
        </w:rPr>
        <w:t>Технические характеристики</w:t>
      </w:r>
      <w:r w:rsidRPr="00D70267">
        <w:rPr>
          <w:rStyle w:val="aa"/>
          <w:sz w:val="28"/>
          <w:szCs w:val="28"/>
        </w:rPr>
        <w:br/>
      </w:r>
      <w:r w:rsidR="007701B6" w:rsidRPr="00B75093">
        <w:rPr>
          <w:rStyle w:val="aa"/>
          <w:b w:val="0"/>
          <w:sz w:val="28"/>
          <w:szCs w:val="28"/>
        </w:rPr>
        <w:t xml:space="preserve">- </w:t>
      </w:r>
      <w:r w:rsidRPr="00B75093">
        <w:rPr>
          <w:rStyle w:val="aa"/>
          <w:b w:val="0"/>
          <w:sz w:val="28"/>
          <w:szCs w:val="28"/>
        </w:rPr>
        <w:t>Измерение возвратных потерь и КСВ (коэффициента стоячей</w:t>
      </w:r>
      <w:r w:rsidR="007701B6" w:rsidRPr="00B75093">
        <w:rPr>
          <w:rStyle w:val="aa"/>
          <w:b w:val="0"/>
          <w:sz w:val="28"/>
          <w:szCs w:val="28"/>
        </w:rPr>
        <w:t xml:space="preserve"> </w:t>
      </w:r>
      <w:r w:rsidRPr="00B75093">
        <w:rPr>
          <w:rStyle w:val="aa"/>
          <w:b w:val="0"/>
          <w:sz w:val="28"/>
          <w:szCs w:val="28"/>
        </w:rPr>
        <w:t xml:space="preserve">волны) на одной </w:t>
      </w:r>
      <w:r w:rsidR="007701B6" w:rsidRPr="00B75093">
        <w:rPr>
          <w:rStyle w:val="aa"/>
          <w:b w:val="0"/>
          <w:sz w:val="28"/>
          <w:szCs w:val="28"/>
        </w:rPr>
        <w:t>ч</w:t>
      </w:r>
      <w:r w:rsidRPr="00B75093">
        <w:rPr>
          <w:rStyle w:val="aa"/>
          <w:b w:val="0"/>
          <w:sz w:val="28"/>
          <w:szCs w:val="28"/>
        </w:rPr>
        <w:t>астоте:</w:t>
      </w:r>
      <w:r w:rsidRPr="00B75093">
        <w:rPr>
          <w:rStyle w:val="aa"/>
          <w:b w:val="0"/>
          <w:sz w:val="28"/>
          <w:szCs w:val="28"/>
        </w:rPr>
        <w:br/>
      </w:r>
      <w:r w:rsidR="007701B6" w:rsidRPr="00B75093">
        <w:rPr>
          <w:rStyle w:val="aa"/>
          <w:b w:val="0"/>
          <w:sz w:val="28"/>
          <w:szCs w:val="28"/>
        </w:rPr>
        <w:t xml:space="preserve">- </w:t>
      </w:r>
      <w:proofErr w:type="gramStart"/>
      <w:r w:rsidRPr="00B75093">
        <w:rPr>
          <w:rStyle w:val="aa"/>
          <w:b w:val="0"/>
          <w:sz w:val="28"/>
          <w:szCs w:val="28"/>
        </w:rPr>
        <w:t>Частотный диапазон: 2.3…2.6 ГГц</w:t>
      </w:r>
      <w:r w:rsidRPr="00B75093">
        <w:rPr>
          <w:rStyle w:val="aa"/>
          <w:b w:val="0"/>
          <w:sz w:val="28"/>
          <w:szCs w:val="28"/>
        </w:rPr>
        <w:br/>
      </w:r>
      <w:r w:rsidR="007701B6" w:rsidRPr="00B75093">
        <w:rPr>
          <w:rStyle w:val="aa"/>
          <w:b w:val="0"/>
          <w:sz w:val="28"/>
          <w:szCs w:val="28"/>
        </w:rPr>
        <w:t xml:space="preserve">- </w:t>
      </w:r>
      <w:r w:rsidRPr="00B75093">
        <w:rPr>
          <w:rStyle w:val="aa"/>
          <w:b w:val="0"/>
          <w:sz w:val="28"/>
          <w:szCs w:val="28"/>
        </w:rPr>
        <w:t>Дискретность установки частоты: 1 МГц</w:t>
      </w:r>
      <w:r w:rsidRPr="00B75093">
        <w:rPr>
          <w:rStyle w:val="aa"/>
          <w:b w:val="0"/>
          <w:sz w:val="28"/>
          <w:szCs w:val="28"/>
        </w:rPr>
        <w:br/>
      </w:r>
      <w:r w:rsidR="007701B6" w:rsidRPr="00B75093">
        <w:rPr>
          <w:rStyle w:val="aa"/>
          <w:b w:val="0"/>
          <w:sz w:val="28"/>
          <w:szCs w:val="28"/>
        </w:rPr>
        <w:t xml:space="preserve">- </w:t>
      </w:r>
      <w:r w:rsidRPr="00B75093">
        <w:rPr>
          <w:rStyle w:val="aa"/>
          <w:b w:val="0"/>
          <w:sz w:val="28"/>
          <w:szCs w:val="28"/>
        </w:rPr>
        <w:t>Диапазон измерения возвратных потерь: от 2 дБ</w:t>
      </w:r>
      <w:r w:rsidRPr="00B75093">
        <w:rPr>
          <w:rStyle w:val="aa"/>
          <w:b w:val="0"/>
          <w:sz w:val="28"/>
          <w:szCs w:val="28"/>
        </w:rPr>
        <w:br/>
      </w:r>
      <w:r w:rsidR="007701B6" w:rsidRPr="00B75093">
        <w:rPr>
          <w:rStyle w:val="aa"/>
          <w:b w:val="0"/>
          <w:sz w:val="28"/>
          <w:szCs w:val="28"/>
        </w:rPr>
        <w:t xml:space="preserve">- </w:t>
      </w:r>
      <w:r w:rsidRPr="00B75093">
        <w:rPr>
          <w:rStyle w:val="aa"/>
          <w:b w:val="0"/>
          <w:sz w:val="28"/>
          <w:szCs w:val="28"/>
        </w:rPr>
        <w:t>Диапазон измерения КСВ: 1…10</w:t>
      </w:r>
      <w:r w:rsidRPr="00B75093">
        <w:rPr>
          <w:rStyle w:val="aa"/>
          <w:b w:val="0"/>
          <w:sz w:val="28"/>
          <w:szCs w:val="28"/>
        </w:rPr>
        <w:br/>
      </w:r>
      <w:r w:rsidR="007701B6" w:rsidRPr="00B75093">
        <w:rPr>
          <w:rStyle w:val="aa"/>
          <w:b w:val="0"/>
          <w:sz w:val="28"/>
          <w:szCs w:val="28"/>
        </w:rPr>
        <w:t xml:space="preserve">- </w:t>
      </w:r>
      <w:r w:rsidRPr="00B75093">
        <w:rPr>
          <w:rStyle w:val="aa"/>
          <w:b w:val="0"/>
          <w:sz w:val="28"/>
          <w:szCs w:val="28"/>
        </w:rPr>
        <w:t xml:space="preserve">Выходная мощность при измерении КСВ: около +5 </w:t>
      </w:r>
      <w:proofErr w:type="spellStart"/>
      <w:r w:rsidRPr="00B75093">
        <w:rPr>
          <w:rStyle w:val="aa"/>
          <w:b w:val="0"/>
          <w:sz w:val="28"/>
          <w:szCs w:val="28"/>
        </w:rPr>
        <w:t>дБм</w:t>
      </w:r>
      <w:proofErr w:type="spellEnd"/>
      <w:r w:rsidRPr="00B75093">
        <w:rPr>
          <w:rStyle w:val="aa"/>
          <w:b w:val="0"/>
          <w:sz w:val="28"/>
          <w:szCs w:val="28"/>
        </w:rPr>
        <w:br/>
      </w:r>
      <w:r w:rsidR="007701B6" w:rsidRPr="00B75093">
        <w:rPr>
          <w:rStyle w:val="aa"/>
          <w:b w:val="0"/>
          <w:sz w:val="28"/>
          <w:szCs w:val="28"/>
        </w:rPr>
        <w:t xml:space="preserve">- </w:t>
      </w:r>
      <w:r w:rsidRPr="00B75093">
        <w:rPr>
          <w:rStyle w:val="aa"/>
          <w:b w:val="0"/>
          <w:sz w:val="28"/>
          <w:szCs w:val="28"/>
        </w:rPr>
        <w:t>График КСВ:</w:t>
      </w:r>
      <w:r w:rsidRPr="00B75093">
        <w:rPr>
          <w:rStyle w:val="aa"/>
          <w:b w:val="0"/>
          <w:sz w:val="28"/>
          <w:szCs w:val="28"/>
        </w:rPr>
        <w:br/>
      </w:r>
      <w:r w:rsidR="007701B6" w:rsidRPr="00B75093">
        <w:rPr>
          <w:rStyle w:val="aa"/>
          <w:b w:val="0"/>
          <w:sz w:val="28"/>
          <w:szCs w:val="28"/>
        </w:rPr>
        <w:t xml:space="preserve">- </w:t>
      </w:r>
      <w:r w:rsidRPr="00B75093">
        <w:rPr>
          <w:rStyle w:val="aa"/>
          <w:b w:val="0"/>
          <w:sz w:val="28"/>
          <w:szCs w:val="28"/>
        </w:rPr>
        <w:t>4 частотных поддиапазона сканирования КСВ: 2.3…2.4 ГГц,</w:t>
      </w:r>
      <w:r w:rsidR="007701B6" w:rsidRPr="00B75093">
        <w:rPr>
          <w:rStyle w:val="aa"/>
          <w:b w:val="0"/>
          <w:sz w:val="28"/>
          <w:szCs w:val="28"/>
        </w:rPr>
        <w:t xml:space="preserve">- </w:t>
      </w:r>
      <w:r w:rsidRPr="00B75093">
        <w:rPr>
          <w:rStyle w:val="aa"/>
          <w:b w:val="0"/>
          <w:sz w:val="28"/>
          <w:szCs w:val="28"/>
        </w:rPr>
        <w:t>2.4…2.5 ГГц, 2.5…2.6 ГГц, 2.3…2.6 ГГц</w:t>
      </w:r>
      <w:r w:rsidRPr="00B75093">
        <w:rPr>
          <w:rStyle w:val="aa"/>
          <w:b w:val="0"/>
          <w:sz w:val="28"/>
          <w:szCs w:val="28"/>
        </w:rPr>
        <w:br/>
      </w:r>
      <w:r w:rsidR="007701B6" w:rsidRPr="00B75093">
        <w:rPr>
          <w:rStyle w:val="aa"/>
          <w:b w:val="0"/>
          <w:sz w:val="28"/>
          <w:szCs w:val="28"/>
        </w:rPr>
        <w:t xml:space="preserve">- </w:t>
      </w:r>
      <w:r w:rsidRPr="00B75093">
        <w:rPr>
          <w:rStyle w:val="aa"/>
          <w:b w:val="0"/>
          <w:sz w:val="28"/>
          <w:szCs w:val="28"/>
        </w:rPr>
        <w:t>Диапазон отображения КСВ: 1…5</w:t>
      </w:r>
      <w:r w:rsidRPr="00B75093">
        <w:rPr>
          <w:rStyle w:val="aa"/>
          <w:b w:val="0"/>
          <w:sz w:val="28"/>
          <w:szCs w:val="28"/>
        </w:rPr>
        <w:br/>
      </w:r>
      <w:r w:rsidR="007701B6" w:rsidRPr="00B75093">
        <w:rPr>
          <w:rStyle w:val="aa"/>
          <w:b w:val="0"/>
          <w:sz w:val="28"/>
          <w:szCs w:val="28"/>
        </w:rPr>
        <w:t xml:space="preserve">- </w:t>
      </w:r>
      <w:r w:rsidRPr="00B75093">
        <w:rPr>
          <w:rStyle w:val="aa"/>
          <w:b w:val="0"/>
          <w:sz w:val="28"/>
          <w:szCs w:val="28"/>
        </w:rPr>
        <w:t>Измерение мощности передатчика:</w:t>
      </w:r>
      <w:proofErr w:type="gramEnd"/>
      <w:r w:rsidRPr="00B75093">
        <w:rPr>
          <w:rStyle w:val="aa"/>
          <w:b w:val="0"/>
          <w:sz w:val="28"/>
          <w:szCs w:val="28"/>
        </w:rPr>
        <w:br/>
      </w:r>
      <w:r w:rsidR="007701B6" w:rsidRPr="00B75093">
        <w:rPr>
          <w:rStyle w:val="aa"/>
          <w:b w:val="0"/>
          <w:sz w:val="28"/>
          <w:szCs w:val="28"/>
        </w:rPr>
        <w:t xml:space="preserve">- </w:t>
      </w:r>
      <w:r w:rsidRPr="00B75093">
        <w:rPr>
          <w:rStyle w:val="aa"/>
          <w:b w:val="0"/>
          <w:sz w:val="28"/>
          <w:szCs w:val="28"/>
        </w:rPr>
        <w:t>Рабочие частоты: 2.3 … 2.6 ГГц</w:t>
      </w:r>
      <w:r w:rsidRPr="00B75093">
        <w:rPr>
          <w:rStyle w:val="aa"/>
          <w:b w:val="0"/>
          <w:sz w:val="28"/>
          <w:szCs w:val="28"/>
        </w:rPr>
        <w:br/>
      </w:r>
      <w:r w:rsidR="007701B6" w:rsidRPr="00B75093">
        <w:rPr>
          <w:rStyle w:val="aa"/>
          <w:b w:val="0"/>
          <w:sz w:val="28"/>
          <w:szCs w:val="28"/>
        </w:rPr>
        <w:t xml:space="preserve">- </w:t>
      </w:r>
      <w:r w:rsidRPr="00B75093">
        <w:rPr>
          <w:rStyle w:val="aa"/>
          <w:b w:val="0"/>
          <w:sz w:val="28"/>
          <w:szCs w:val="28"/>
        </w:rPr>
        <w:t xml:space="preserve">Диапазон измерения мощности: -20 … +25 </w:t>
      </w:r>
      <w:proofErr w:type="spellStart"/>
      <w:r w:rsidRPr="00B75093">
        <w:rPr>
          <w:rStyle w:val="aa"/>
          <w:b w:val="0"/>
          <w:sz w:val="28"/>
          <w:szCs w:val="28"/>
        </w:rPr>
        <w:t>дБм</w:t>
      </w:r>
      <w:proofErr w:type="spellEnd"/>
      <w:r w:rsidRPr="00B75093">
        <w:rPr>
          <w:rStyle w:val="aa"/>
          <w:b w:val="0"/>
          <w:sz w:val="28"/>
          <w:szCs w:val="28"/>
        </w:rPr>
        <w:t xml:space="preserve"> (0.01 …300 мВт)</w:t>
      </w:r>
      <w:r w:rsidRPr="00B75093">
        <w:rPr>
          <w:rStyle w:val="aa"/>
          <w:b w:val="0"/>
          <w:sz w:val="28"/>
          <w:szCs w:val="28"/>
        </w:rPr>
        <w:br/>
      </w:r>
      <w:r w:rsidR="007701B6" w:rsidRPr="00B75093">
        <w:rPr>
          <w:rStyle w:val="aa"/>
          <w:b w:val="0"/>
          <w:sz w:val="28"/>
          <w:szCs w:val="28"/>
        </w:rPr>
        <w:t xml:space="preserve">- </w:t>
      </w:r>
      <w:r w:rsidRPr="00B75093">
        <w:rPr>
          <w:rStyle w:val="aa"/>
          <w:b w:val="0"/>
          <w:sz w:val="28"/>
          <w:szCs w:val="28"/>
        </w:rPr>
        <w:t>КСВ на входе измерителя: не более 1.5</w:t>
      </w:r>
      <w:r w:rsidRPr="00B75093">
        <w:rPr>
          <w:rStyle w:val="aa"/>
          <w:b w:val="0"/>
          <w:sz w:val="28"/>
          <w:szCs w:val="28"/>
        </w:rPr>
        <w:br/>
      </w:r>
      <w:r w:rsidR="007701B6" w:rsidRPr="00B75093">
        <w:rPr>
          <w:rStyle w:val="aa"/>
          <w:b w:val="0"/>
          <w:sz w:val="28"/>
          <w:szCs w:val="28"/>
        </w:rPr>
        <w:t xml:space="preserve">- </w:t>
      </w:r>
      <w:r w:rsidRPr="00B75093">
        <w:rPr>
          <w:rStyle w:val="aa"/>
          <w:b w:val="0"/>
          <w:sz w:val="28"/>
          <w:szCs w:val="28"/>
        </w:rPr>
        <w:t xml:space="preserve">Погрешность измерения мощности: не хуже ±2 </w:t>
      </w:r>
      <w:proofErr w:type="spellStart"/>
      <w:r w:rsidRPr="00B75093">
        <w:rPr>
          <w:rStyle w:val="aa"/>
          <w:b w:val="0"/>
          <w:sz w:val="28"/>
          <w:szCs w:val="28"/>
        </w:rPr>
        <w:t>дБм</w:t>
      </w:r>
      <w:proofErr w:type="spellEnd"/>
      <w:r w:rsidRPr="00B75093">
        <w:rPr>
          <w:rStyle w:val="aa"/>
          <w:b w:val="0"/>
          <w:sz w:val="28"/>
          <w:szCs w:val="28"/>
        </w:rPr>
        <w:br/>
      </w:r>
      <w:r w:rsidR="007701B6" w:rsidRPr="00B75093">
        <w:rPr>
          <w:rStyle w:val="aa"/>
          <w:b w:val="0"/>
          <w:sz w:val="28"/>
          <w:szCs w:val="28"/>
        </w:rPr>
        <w:t xml:space="preserve">- </w:t>
      </w:r>
      <w:r w:rsidRPr="00B75093">
        <w:rPr>
          <w:rStyle w:val="aa"/>
          <w:b w:val="0"/>
          <w:sz w:val="28"/>
          <w:szCs w:val="28"/>
        </w:rPr>
        <w:t>Анализатор спектра:</w:t>
      </w:r>
      <w:r w:rsidRPr="00B75093">
        <w:rPr>
          <w:rStyle w:val="aa"/>
          <w:b w:val="0"/>
          <w:sz w:val="28"/>
          <w:szCs w:val="28"/>
        </w:rPr>
        <w:br/>
      </w:r>
      <w:r w:rsidR="007701B6" w:rsidRPr="00B75093">
        <w:rPr>
          <w:rStyle w:val="aa"/>
          <w:b w:val="0"/>
          <w:sz w:val="28"/>
          <w:szCs w:val="28"/>
        </w:rPr>
        <w:t xml:space="preserve">- </w:t>
      </w:r>
      <w:proofErr w:type="gramStart"/>
      <w:r w:rsidRPr="00B75093">
        <w:rPr>
          <w:rStyle w:val="aa"/>
          <w:b w:val="0"/>
          <w:sz w:val="28"/>
          <w:szCs w:val="28"/>
        </w:rPr>
        <w:t>Режимы отображения: пиковые и средние значения,</w:t>
      </w:r>
      <w:r w:rsidRPr="00B75093">
        <w:rPr>
          <w:rStyle w:val="aa"/>
          <w:b w:val="0"/>
          <w:sz w:val="28"/>
          <w:szCs w:val="28"/>
        </w:rPr>
        <w:br/>
      </w:r>
      <w:r w:rsidR="007701B6" w:rsidRPr="00B75093">
        <w:rPr>
          <w:rStyle w:val="aa"/>
          <w:b w:val="0"/>
          <w:sz w:val="28"/>
          <w:szCs w:val="28"/>
        </w:rPr>
        <w:t xml:space="preserve">- </w:t>
      </w:r>
      <w:r w:rsidRPr="00B75093">
        <w:rPr>
          <w:rStyle w:val="aa"/>
          <w:b w:val="0"/>
          <w:sz w:val="28"/>
          <w:szCs w:val="28"/>
        </w:rPr>
        <w:t>график плотности, «водопад»</w:t>
      </w:r>
      <w:r w:rsidRPr="00B75093">
        <w:rPr>
          <w:rStyle w:val="aa"/>
          <w:b w:val="0"/>
          <w:sz w:val="28"/>
          <w:szCs w:val="28"/>
        </w:rPr>
        <w:br/>
      </w:r>
      <w:r w:rsidR="007701B6" w:rsidRPr="00B75093">
        <w:rPr>
          <w:rStyle w:val="aa"/>
          <w:b w:val="0"/>
          <w:sz w:val="28"/>
          <w:szCs w:val="28"/>
        </w:rPr>
        <w:t xml:space="preserve">- </w:t>
      </w:r>
      <w:r w:rsidRPr="00B75093">
        <w:rPr>
          <w:rStyle w:val="aa"/>
          <w:b w:val="0"/>
          <w:sz w:val="28"/>
          <w:szCs w:val="28"/>
        </w:rPr>
        <w:t>Рабочие частоты: 2.3 … 2.6 ГГц</w:t>
      </w:r>
      <w:r w:rsidRPr="00B75093">
        <w:rPr>
          <w:rStyle w:val="aa"/>
          <w:b w:val="0"/>
          <w:sz w:val="28"/>
          <w:szCs w:val="28"/>
        </w:rPr>
        <w:br/>
      </w:r>
      <w:r w:rsidR="007701B6" w:rsidRPr="00B75093">
        <w:rPr>
          <w:rStyle w:val="aa"/>
          <w:b w:val="0"/>
          <w:sz w:val="28"/>
          <w:szCs w:val="28"/>
        </w:rPr>
        <w:t xml:space="preserve">- </w:t>
      </w:r>
      <w:r w:rsidRPr="00B75093">
        <w:rPr>
          <w:rStyle w:val="aa"/>
          <w:b w:val="0"/>
          <w:sz w:val="28"/>
          <w:szCs w:val="28"/>
        </w:rPr>
        <w:t>Ширина поддиапазонов частот сканирования: 100 МГц (5перекрывающихся подди</w:t>
      </w:r>
      <w:r w:rsidR="007701B6" w:rsidRPr="00B75093">
        <w:rPr>
          <w:rStyle w:val="aa"/>
          <w:b w:val="0"/>
          <w:sz w:val="28"/>
          <w:szCs w:val="28"/>
        </w:rPr>
        <w:t>апазонов), 20 МГц (30 перекрыва</w:t>
      </w:r>
      <w:r w:rsidRPr="00B75093">
        <w:rPr>
          <w:rStyle w:val="aa"/>
          <w:b w:val="0"/>
          <w:sz w:val="28"/>
          <w:szCs w:val="28"/>
        </w:rPr>
        <w:t>ющихся поддиапазонов), 10 МГц (60 перекрывающихся поддиапазонов)</w:t>
      </w:r>
      <w:r w:rsidRPr="00B75093">
        <w:rPr>
          <w:rStyle w:val="aa"/>
          <w:b w:val="0"/>
          <w:sz w:val="28"/>
          <w:szCs w:val="28"/>
        </w:rPr>
        <w:br/>
      </w:r>
      <w:r w:rsidR="007701B6" w:rsidRPr="00B75093">
        <w:rPr>
          <w:rStyle w:val="aa"/>
          <w:b w:val="0"/>
          <w:sz w:val="28"/>
          <w:szCs w:val="28"/>
        </w:rPr>
        <w:t xml:space="preserve">- </w:t>
      </w:r>
      <w:r w:rsidRPr="00B75093">
        <w:rPr>
          <w:rStyle w:val="aa"/>
          <w:b w:val="0"/>
          <w:sz w:val="28"/>
          <w:szCs w:val="28"/>
        </w:rPr>
        <w:t>Диапазон измерения уровней сигнала: ориентировочно</w:t>
      </w:r>
      <w:r w:rsidR="007701B6" w:rsidRPr="00B75093">
        <w:rPr>
          <w:rStyle w:val="aa"/>
          <w:b w:val="0"/>
          <w:sz w:val="28"/>
          <w:szCs w:val="28"/>
        </w:rPr>
        <w:t xml:space="preserve"> </w:t>
      </w:r>
      <w:r w:rsidRPr="00B75093">
        <w:rPr>
          <w:rStyle w:val="aa"/>
          <w:b w:val="0"/>
          <w:sz w:val="28"/>
          <w:szCs w:val="28"/>
        </w:rPr>
        <w:t xml:space="preserve">-100 …-20 </w:t>
      </w:r>
      <w:proofErr w:type="spellStart"/>
      <w:r w:rsidRPr="00B75093">
        <w:rPr>
          <w:rStyle w:val="aa"/>
          <w:b w:val="0"/>
          <w:sz w:val="28"/>
          <w:szCs w:val="28"/>
        </w:rPr>
        <w:t>дБм</w:t>
      </w:r>
      <w:proofErr w:type="spellEnd"/>
      <w:r w:rsidRPr="00B75093">
        <w:rPr>
          <w:rStyle w:val="aa"/>
          <w:b w:val="0"/>
          <w:sz w:val="28"/>
          <w:szCs w:val="28"/>
        </w:rPr>
        <w:br/>
      </w:r>
      <w:r w:rsidR="007701B6" w:rsidRPr="00B75093">
        <w:rPr>
          <w:rStyle w:val="aa"/>
          <w:b w:val="0"/>
          <w:sz w:val="28"/>
          <w:szCs w:val="28"/>
        </w:rPr>
        <w:t xml:space="preserve">- </w:t>
      </w:r>
      <w:r w:rsidRPr="00B75093">
        <w:rPr>
          <w:rStyle w:val="aa"/>
          <w:b w:val="0"/>
          <w:sz w:val="28"/>
          <w:szCs w:val="28"/>
        </w:rPr>
        <w:t>Шаг сетки уровней сигнала на экране: 10 дБ</w:t>
      </w:r>
      <w:r w:rsidRPr="00B75093">
        <w:rPr>
          <w:rStyle w:val="aa"/>
          <w:b w:val="0"/>
          <w:sz w:val="28"/>
          <w:szCs w:val="28"/>
        </w:rPr>
        <w:br/>
      </w:r>
      <w:r w:rsidR="007701B6" w:rsidRPr="00B75093">
        <w:rPr>
          <w:rStyle w:val="aa"/>
          <w:b w:val="0"/>
          <w:sz w:val="28"/>
          <w:szCs w:val="28"/>
        </w:rPr>
        <w:lastRenderedPageBreak/>
        <w:t xml:space="preserve">- </w:t>
      </w:r>
      <w:r w:rsidRPr="00B75093">
        <w:rPr>
          <w:rStyle w:val="aa"/>
          <w:b w:val="0"/>
          <w:sz w:val="28"/>
          <w:szCs w:val="28"/>
        </w:rPr>
        <w:t>Управляемый предварительный усилитель: -10 дБ, 0 дБ,+6 дБ</w:t>
      </w:r>
      <w:r w:rsidRPr="00B75093">
        <w:rPr>
          <w:rStyle w:val="aa"/>
          <w:b w:val="0"/>
          <w:sz w:val="28"/>
          <w:szCs w:val="28"/>
        </w:rPr>
        <w:br/>
        <w:t>ВЧ-разъемы:</w:t>
      </w:r>
      <w:proofErr w:type="gramEnd"/>
      <w:r w:rsidRPr="00B75093">
        <w:rPr>
          <w:rStyle w:val="aa"/>
          <w:b w:val="0"/>
          <w:sz w:val="28"/>
          <w:szCs w:val="28"/>
        </w:rPr>
        <w:br/>
      </w:r>
      <w:r w:rsidR="007701B6" w:rsidRPr="00B75093">
        <w:rPr>
          <w:rStyle w:val="aa"/>
          <w:b w:val="0"/>
          <w:sz w:val="28"/>
          <w:szCs w:val="28"/>
        </w:rPr>
        <w:t xml:space="preserve">- </w:t>
      </w:r>
      <w:r w:rsidRPr="00B75093">
        <w:rPr>
          <w:rStyle w:val="aa"/>
          <w:b w:val="0"/>
          <w:sz w:val="28"/>
          <w:szCs w:val="28"/>
        </w:rPr>
        <w:t>RP-SMA для измерения КСВ и анализа спектра</w:t>
      </w:r>
      <w:r w:rsidR="00804888" w:rsidRPr="00B75093">
        <w:rPr>
          <w:rStyle w:val="aa"/>
          <w:b w:val="0"/>
          <w:sz w:val="28"/>
          <w:szCs w:val="28"/>
        </w:rPr>
        <w:t>,</w:t>
      </w:r>
      <w:r w:rsidR="007701B6" w:rsidRPr="00B75093">
        <w:rPr>
          <w:rStyle w:val="aa"/>
          <w:b w:val="0"/>
          <w:sz w:val="28"/>
          <w:szCs w:val="28"/>
        </w:rPr>
        <w:t xml:space="preserve"> </w:t>
      </w:r>
      <w:r w:rsidRPr="00B75093">
        <w:rPr>
          <w:rStyle w:val="aa"/>
          <w:b w:val="0"/>
          <w:sz w:val="28"/>
          <w:szCs w:val="28"/>
        </w:rPr>
        <w:t>SMA для измерения мощности</w:t>
      </w:r>
      <w:r w:rsidRPr="00B75093">
        <w:rPr>
          <w:rStyle w:val="aa"/>
          <w:b w:val="0"/>
          <w:sz w:val="28"/>
          <w:szCs w:val="28"/>
        </w:rPr>
        <w:br/>
      </w:r>
      <w:r w:rsidR="00BA4C4D">
        <w:rPr>
          <w:rStyle w:val="aa"/>
          <w:sz w:val="28"/>
          <w:szCs w:val="28"/>
        </w:rPr>
        <w:tab/>
      </w:r>
      <w:r w:rsidRPr="00D70267">
        <w:rPr>
          <w:rStyle w:val="aa"/>
          <w:sz w:val="28"/>
          <w:szCs w:val="28"/>
        </w:rPr>
        <w:t>Интерфейс</w:t>
      </w:r>
      <w:r w:rsidRPr="00B75093">
        <w:rPr>
          <w:rStyle w:val="aa"/>
          <w:b w:val="0"/>
          <w:sz w:val="28"/>
          <w:szCs w:val="28"/>
        </w:rPr>
        <w:t>:</w:t>
      </w:r>
      <w:r w:rsidR="00804888" w:rsidRPr="00B75093">
        <w:rPr>
          <w:rStyle w:val="aa"/>
          <w:b w:val="0"/>
          <w:sz w:val="28"/>
          <w:szCs w:val="28"/>
        </w:rPr>
        <w:t xml:space="preserve"> - </w:t>
      </w:r>
      <w:r w:rsidRPr="00B75093">
        <w:rPr>
          <w:rStyle w:val="aa"/>
          <w:b w:val="0"/>
          <w:sz w:val="28"/>
          <w:szCs w:val="28"/>
        </w:rPr>
        <w:t>Цветной TFT-дисплей, 320 • 240 точе</w:t>
      </w:r>
      <w:proofErr w:type="gramStart"/>
      <w:r w:rsidRPr="00B75093">
        <w:rPr>
          <w:rStyle w:val="aa"/>
          <w:b w:val="0"/>
          <w:sz w:val="28"/>
          <w:szCs w:val="28"/>
        </w:rPr>
        <w:t>к</w:t>
      </w:r>
      <w:r w:rsidR="00804888" w:rsidRPr="00B75093">
        <w:rPr>
          <w:rStyle w:val="aa"/>
          <w:b w:val="0"/>
          <w:sz w:val="28"/>
          <w:szCs w:val="28"/>
        </w:rPr>
        <w:t>-</w:t>
      </w:r>
      <w:proofErr w:type="gramEnd"/>
      <w:r w:rsidR="00804888" w:rsidRPr="00B75093">
        <w:rPr>
          <w:rStyle w:val="aa"/>
          <w:b w:val="0"/>
          <w:sz w:val="28"/>
          <w:szCs w:val="28"/>
        </w:rPr>
        <w:t xml:space="preserve"> </w:t>
      </w:r>
      <w:r w:rsidRPr="00B75093">
        <w:rPr>
          <w:rStyle w:val="aa"/>
          <w:b w:val="0"/>
          <w:sz w:val="28"/>
          <w:szCs w:val="28"/>
        </w:rPr>
        <w:t>Влагозащитная клавиатура, 9 клавиш</w:t>
      </w:r>
      <w:r w:rsidR="00804888" w:rsidRPr="00B75093">
        <w:rPr>
          <w:rStyle w:val="aa"/>
          <w:b w:val="0"/>
          <w:sz w:val="28"/>
          <w:szCs w:val="28"/>
        </w:rPr>
        <w:t xml:space="preserve">. - </w:t>
      </w:r>
      <w:r w:rsidRPr="00B75093">
        <w:rPr>
          <w:rStyle w:val="aa"/>
          <w:b w:val="0"/>
          <w:sz w:val="28"/>
          <w:szCs w:val="28"/>
        </w:rPr>
        <w:t>Многоязычное меню и система экранных подсказок</w:t>
      </w:r>
      <w:r w:rsidR="00804888" w:rsidRPr="00B75093">
        <w:rPr>
          <w:rStyle w:val="aa"/>
          <w:b w:val="0"/>
          <w:sz w:val="28"/>
          <w:szCs w:val="28"/>
        </w:rPr>
        <w:t xml:space="preserve">. - </w:t>
      </w:r>
      <w:r w:rsidRPr="00B75093">
        <w:rPr>
          <w:rStyle w:val="aa"/>
          <w:b w:val="0"/>
          <w:sz w:val="28"/>
          <w:szCs w:val="28"/>
        </w:rPr>
        <w:t>Подключение к компьютеру через порт USB</w:t>
      </w:r>
      <w:r w:rsidRPr="00B75093">
        <w:rPr>
          <w:rStyle w:val="aa"/>
          <w:b w:val="0"/>
          <w:sz w:val="28"/>
          <w:szCs w:val="28"/>
        </w:rPr>
        <w:br/>
      </w:r>
      <w:r w:rsidR="00BA4C4D">
        <w:rPr>
          <w:rStyle w:val="aa"/>
          <w:sz w:val="28"/>
          <w:szCs w:val="28"/>
        </w:rPr>
        <w:tab/>
      </w:r>
      <w:r w:rsidRPr="00D70267">
        <w:rPr>
          <w:rStyle w:val="aa"/>
          <w:sz w:val="28"/>
          <w:szCs w:val="28"/>
        </w:rPr>
        <w:t>Питание</w:t>
      </w:r>
      <w:r w:rsidRPr="00B75093">
        <w:rPr>
          <w:rStyle w:val="aa"/>
          <w:b w:val="0"/>
          <w:sz w:val="28"/>
          <w:szCs w:val="28"/>
        </w:rPr>
        <w:t>:</w:t>
      </w:r>
      <w:r w:rsidR="00804888" w:rsidRPr="00B75093">
        <w:rPr>
          <w:rStyle w:val="aa"/>
          <w:b w:val="0"/>
          <w:sz w:val="28"/>
          <w:szCs w:val="28"/>
        </w:rPr>
        <w:t xml:space="preserve"> </w:t>
      </w:r>
      <w:r w:rsidRPr="00B75093">
        <w:rPr>
          <w:rStyle w:val="aa"/>
          <w:b w:val="0"/>
          <w:sz w:val="28"/>
          <w:szCs w:val="28"/>
        </w:rPr>
        <w:t>Батарейки или аккумуляторы типоразмера AAA, 4 шт.</w:t>
      </w:r>
      <w:r w:rsidR="00804888" w:rsidRPr="00B75093">
        <w:rPr>
          <w:rStyle w:val="aa"/>
          <w:b w:val="0"/>
          <w:sz w:val="28"/>
          <w:szCs w:val="28"/>
        </w:rPr>
        <w:t xml:space="preserve"> </w:t>
      </w:r>
      <w:r w:rsidRPr="00B75093">
        <w:rPr>
          <w:rStyle w:val="aa"/>
          <w:b w:val="0"/>
          <w:sz w:val="28"/>
          <w:szCs w:val="28"/>
        </w:rPr>
        <w:t>(зарядное устройство не входит в комплект поставки;</w:t>
      </w:r>
      <w:r w:rsidR="00804888" w:rsidRPr="00B75093">
        <w:rPr>
          <w:rStyle w:val="aa"/>
          <w:b w:val="0"/>
          <w:sz w:val="28"/>
          <w:szCs w:val="28"/>
        </w:rPr>
        <w:t xml:space="preserve"> </w:t>
      </w:r>
      <w:r w:rsidRPr="00B75093">
        <w:rPr>
          <w:rStyle w:val="aa"/>
          <w:b w:val="0"/>
          <w:sz w:val="28"/>
          <w:szCs w:val="28"/>
        </w:rPr>
        <w:t>аккумуляторы внутри прибора не заряжаются)</w:t>
      </w:r>
      <w:r w:rsidRPr="00B75093">
        <w:rPr>
          <w:rStyle w:val="aa"/>
          <w:b w:val="0"/>
          <w:sz w:val="28"/>
          <w:szCs w:val="28"/>
        </w:rPr>
        <w:br/>
        <w:t>Питание от USB-гнезда компьютера</w:t>
      </w:r>
      <w:r w:rsidRPr="00B75093">
        <w:rPr>
          <w:rStyle w:val="aa"/>
          <w:b w:val="0"/>
          <w:sz w:val="28"/>
          <w:szCs w:val="28"/>
        </w:rPr>
        <w:br/>
        <w:t>Размеры: 17 • 8 • 3 см</w:t>
      </w:r>
      <w:r w:rsidRPr="00B75093">
        <w:rPr>
          <w:rStyle w:val="aa"/>
          <w:b w:val="0"/>
          <w:sz w:val="28"/>
          <w:szCs w:val="28"/>
        </w:rPr>
        <w:br/>
        <w:t>Рабочая температура: 0…40 °C</w:t>
      </w:r>
      <w:r w:rsidRPr="00B75093">
        <w:rPr>
          <w:rStyle w:val="aa"/>
          <w:b w:val="0"/>
          <w:sz w:val="28"/>
          <w:szCs w:val="28"/>
        </w:rPr>
        <w:br/>
        <w:t>Масса с батареями питания: не более 350 г</w:t>
      </w:r>
    </w:p>
    <w:p w:rsidR="005D6D11" w:rsidRDefault="005D6D11" w:rsidP="001E3E95">
      <w:pPr>
        <w:rPr>
          <w:rStyle w:val="aa"/>
          <w:b w:val="0"/>
          <w:sz w:val="28"/>
          <w:szCs w:val="28"/>
          <w:lang w:val="en-US"/>
        </w:rPr>
      </w:pPr>
    </w:p>
    <w:p w:rsidR="005D6D11" w:rsidRPr="001D5393" w:rsidRDefault="005D6D11" w:rsidP="001E3E95">
      <w:pPr>
        <w:rPr>
          <w:rStyle w:val="aa"/>
          <w:sz w:val="28"/>
          <w:szCs w:val="28"/>
        </w:rPr>
      </w:pPr>
      <w:r w:rsidRPr="00187BE0">
        <w:rPr>
          <w:rStyle w:val="aa"/>
          <w:sz w:val="28"/>
          <w:szCs w:val="28"/>
        </w:rPr>
        <w:t xml:space="preserve">Для расчетов параметров рекомендуется использовать </w:t>
      </w:r>
      <w:r w:rsidR="001D5393">
        <w:rPr>
          <w:rStyle w:val="aa"/>
          <w:sz w:val="28"/>
          <w:szCs w:val="28"/>
        </w:rPr>
        <w:t>компьютерную</w:t>
      </w:r>
      <w:r w:rsidR="00187BE0">
        <w:rPr>
          <w:rStyle w:val="aa"/>
          <w:sz w:val="28"/>
          <w:szCs w:val="28"/>
        </w:rPr>
        <w:t xml:space="preserve"> </w:t>
      </w:r>
      <w:r w:rsidRPr="00187BE0">
        <w:rPr>
          <w:rStyle w:val="aa"/>
          <w:sz w:val="28"/>
          <w:szCs w:val="28"/>
        </w:rPr>
        <w:t>програм</w:t>
      </w:r>
      <w:r w:rsidR="00187BE0" w:rsidRPr="00187BE0">
        <w:rPr>
          <w:rStyle w:val="aa"/>
          <w:sz w:val="28"/>
          <w:szCs w:val="28"/>
        </w:rPr>
        <w:t>м</w:t>
      </w:r>
      <w:r w:rsidRPr="00187BE0">
        <w:rPr>
          <w:rStyle w:val="aa"/>
          <w:sz w:val="28"/>
          <w:szCs w:val="28"/>
        </w:rPr>
        <w:t>у</w:t>
      </w:r>
      <w:r w:rsidR="00187BE0" w:rsidRPr="00187BE0">
        <w:rPr>
          <w:rStyle w:val="aa"/>
          <w:sz w:val="28"/>
          <w:szCs w:val="28"/>
        </w:rPr>
        <w:t xml:space="preserve"> </w:t>
      </w:r>
      <w:r w:rsidR="00187BE0">
        <w:rPr>
          <w:rStyle w:val="aa"/>
          <w:sz w:val="28"/>
          <w:szCs w:val="28"/>
        </w:rPr>
        <w:t>«</w:t>
      </w:r>
      <w:proofErr w:type="spellStart"/>
      <w:r w:rsidR="00187BE0">
        <w:rPr>
          <w:rStyle w:val="aa"/>
          <w:sz w:val="28"/>
          <w:szCs w:val="28"/>
          <w:lang w:val="en-US"/>
        </w:rPr>
        <w:t>PolarPlotSetur</w:t>
      </w:r>
      <w:proofErr w:type="spellEnd"/>
      <w:r w:rsidR="00187BE0">
        <w:rPr>
          <w:rStyle w:val="aa"/>
          <w:sz w:val="28"/>
          <w:szCs w:val="28"/>
        </w:rPr>
        <w:t>»</w:t>
      </w:r>
      <w:r w:rsidR="00187BE0" w:rsidRPr="00187BE0">
        <w:rPr>
          <w:rStyle w:val="aa"/>
          <w:sz w:val="28"/>
          <w:szCs w:val="28"/>
        </w:rPr>
        <w:t>.</w:t>
      </w:r>
      <w:r w:rsidR="00187BE0">
        <w:rPr>
          <w:rStyle w:val="aa"/>
          <w:sz w:val="28"/>
          <w:szCs w:val="28"/>
        </w:rPr>
        <w:t xml:space="preserve">и </w:t>
      </w:r>
      <w:r w:rsidR="001D5393">
        <w:rPr>
          <w:rStyle w:val="aa"/>
          <w:sz w:val="28"/>
          <w:szCs w:val="28"/>
        </w:rPr>
        <w:t>«</w:t>
      </w:r>
      <w:r w:rsidR="001D5393">
        <w:rPr>
          <w:rStyle w:val="aa"/>
          <w:sz w:val="28"/>
          <w:szCs w:val="28"/>
          <w:lang w:val="en-US"/>
        </w:rPr>
        <w:t>MMANA</w:t>
      </w:r>
      <w:r w:rsidR="001D5393">
        <w:rPr>
          <w:rStyle w:val="aa"/>
          <w:sz w:val="28"/>
          <w:szCs w:val="28"/>
        </w:rPr>
        <w:t>»</w:t>
      </w:r>
    </w:p>
    <w:p w:rsidR="001D5393" w:rsidRDefault="001D5393" w:rsidP="001E3E95">
      <w:pPr>
        <w:rPr>
          <w:rStyle w:val="aa"/>
          <w:b w:val="0"/>
          <w:sz w:val="28"/>
          <w:szCs w:val="28"/>
        </w:rPr>
      </w:pPr>
    </w:p>
    <w:p w:rsidR="008254F7" w:rsidRPr="00B75093" w:rsidRDefault="005D6D11" w:rsidP="001E3E95">
      <w:pPr>
        <w:rPr>
          <w:rStyle w:val="aa"/>
          <w:b w:val="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5DC6BF5" wp14:editId="58D44FE0">
            <wp:extent cx="5940425" cy="3518640"/>
            <wp:effectExtent l="171450" t="171450" r="231775" b="234315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518640"/>
                    </a:xfrm>
                    <a:prstGeom prst="rect">
                      <a:avLst/>
                    </a:prstGeom>
                    <a:ln w="127000" cap="sq">
                      <a:solidFill>
                        <a:srgbClr val="000000"/>
                      </a:solidFill>
                      <a:miter lim="800000"/>
                    </a:ln>
                    <a:effectLst>
                      <a:outerShdw blurRad="57150" dist="50800" dir="2700000" algn="tl" rotWithShape="0">
                        <a:srgbClr val="000000">
                          <a:alpha val="4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D5393" w:rsidRDefault="001D5393" w:rsidP="00DC1F2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9E6C60" w:rsidRDefault="00972A17" w:rsidP="009E6C60">
      <w:pPr>
        <w:keepNext/>
        <w:spacing w:before="100" w:beforeAutospacing="1" w:after="100" w:afterAutospacing="1" w:line="240" w:lineRule="auto"/>
        <w:jc w:val="both"/>
        <w:outlineLvl w:val="2"/>
      </w:pPr>
      <w:r w:rsidRPr="001D53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object w:dxaOrig="1890" w:dyaOrig="7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5pt;height:66.75pt" o:ole="" o:allowoverlap="f">
            <v:imagedata r:id="rId79" o:title=""/>
          </v:shape>
          <o:OLEObject Type="Embed" ProgID="Package" ShapeID="_x0000_i1025" DrawAspect="Content" ObjectID="_1452572951" r:id="rId80"/>
        </w:object>
      </w:r>
    </w:p>
    <w:p w:rsidR="001D5393" w:rsidRDefault="009E6C60" w:rsidP="009E6C60">
      <w:pPr>
        <w:pStyle w:val="ad"/>
        <w:jc w:val="both"/>
        <w:rPr>
          <w:rFonts w:ascii="Times New Roman" w:eastAsia="Times New Roman" w:hAnsi="Times New Roman" w:cs="Times New Roman"/>
          <w:b w:val="0"/>
          <w:bCs w:val="0"/>
          <w:color w:val="000000"/>
          <w:sz w:val="28"/>
          <w:szCs w:val="28"/>
          <w:lang w:eastAsia="ru-RU"/>
        </w:rPr>
      </w:pPr>
      <w:r>
        <w:t xml:space="preserve">Рисунок </w:t>
      </w:r>
      <w:fldSimple w:instr=" SEQ Рисунок \* ARABIC ">
        <w:r>
          <w:rPr>
            <w:noProof/>
          </w:rPr>
          <w:t>1</w:t>
        </w:r>
      </w:fldSimple>
    </w:p>
    <w:p w:rsidR="001D5393" w:rsidRDefault="001D5393" w:rsidP="00DC1F2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C1F26" w:rsidRDefault="00BA4C4D" w:rsidP="00DC1F2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</w:t>
      </w:r>
      <w:r w:rsidR="00DC1F26" w:rsidRPr="00DC1F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 w:rsidR="00DC1F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Список используемой литературы.</w:t>
      </w:r>
    </w:p>
    <w:p w:rsidR="00BA4C4D" w:rsidRDefault="008254F7" w:rsidP="00BA4C4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1. Фрадин А.З. Антенно-фидерные устройства. -</w:t>
      </w:r>
      <w:r w:rsidRPr="00873F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М.: Связь, 1977.-440 с.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2.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Кочержевский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Г.Н., Ерохин Г.А., Козырев Н.Д. Антенно-фидерные устройства.- М.: Радио и связь, 1989. - 352 с.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3.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Тарнецкий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А.А., Осипов Д.Д. Антенны судовой радиосвязи. - Л.: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Судпромгиз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1960. - 236 с.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4.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Фальковский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О.И. Техническая электродинамика.</w:t>
      </w:r>
      <w:r w:rsidRPr="00873F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proofErr w:type="gramStart"/>
      <w:r w:rsidRPr="00873F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.: Связь, 1978. - 430 с.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5. Справочник по специальным функциям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/ П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од ред.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М.Абрамович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И.Стиган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 - М. - Л.: Энергия, 1966.- 648 с.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6. Методические указания по проектированию</w:t>
      </w:r>
      <w:r w:rsidRPr="00873F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антенно-фидерных устройств. Ч.1 /Под ред. А.З. Фрадина; ЛЭИС.- Л.,1986. -68с.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7. Фрадин А.З. Антенны сверхвысоких частот.</w:t>
      </w:r>
      <w:r w:rsidRPr="00873F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- 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М.: Советское радио, 1957. - 648 с.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8. Антенны и устройства СВЧ / Под ред. Д.И. Воскресенского.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-М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.: Советское радио, 1972.- 320 с.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9. </w:t>
      </w:r>
      <w:proofErr w:type="spell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Айзенберг</w:t>
      </w:r>
      <w:proofErr w:type="spell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Г.З., Белоусов С.П. и др. Коротковолновые антенны. </w:t>
      </w:r>
      <w:proofErr w:type="gramStart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-М</w:t>
      </w:r>
      <w:proofErr w:type="gramEnd"/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.: Радио и связь, 1985. -536 с</w:t>
      </w:r>
    </w:p>
    <w:p w:rsidR="008254F7" w:rsidRDefault="006D051B" w:rsidP="00BA4C4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10.Конспект лекций</w:t>
      </w:r>
      <w:r w:rsidRPr="006D051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«</w:t>
      </w:r>
      <w:r w:rsidRPr="00873F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Антенно-фидерные устройства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r w:rsidR="00BA4C4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кафедра «</w:t>
      </w:r>
      <w:proofErr w:type="gramStart"/>
      <w:r w:rsidR="00BA4C4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</w:t>
      </w:r>
      <w:proofErr w:type="gramEnd"/>
      <w:r w:rsidR="00BA4C4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 АТП»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2014г.</w:t>
      </w:r>
      <w:r w:rsidR="00BA4C4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-103с.</w:t>
      </w:r>
    </w:p>
    <w:p w:rsidR="006D051B" w:rsidRPr="00873F17" w:rsidRDefault="006D051B" w:rsidP="00BA4C4D">
      <w:pPr>
        <w:spacing w:before="100" w:beforeAutospacing="1" w:after="100" w:afterAutospacing="1" w:line="240" w:lineRule="auto"/>
        <w:outlineLvl w:val="2"/>
        <w:rPr>
          <w:sz w:val="28"/>
          <w:szCs w:val="28"/>
        </w:rPr>
      </w:pPr>
    </w:p>
    <w:p w:rsidR="008254F7" w:rsidRPr="00873F17" w:rsidRDefault="008254F7" w:rsidP="00BA4C4D">
      <w:pPr>
        <w:rPr>
          <w:sz w:val="28"/>
          <w:szCs w:val="28"/>
        </w:rPr>
      </w:pPr>
    </w:p>
    <w:p w:rsidR="008254F7" w:rsidRPr="00873F17" w:rsidRDefault="008254F7" w:rsidP="00873F17">
      <w:pPr>
        <w:jc w:val="center"/>
        <w:rPr>
          <w:sz w:val="28"/>
          <w:szCs w:val="28"/>
        </w:rPr>
      </w:pPr>
    </w:p>
    <w:p w:rsidR="008254F7" w:rsidRPr="00873F17" w:rsidRDefault="008254F7" w:rsidP="00873F17">
      <w:pPr>
        <w:jc w:val="center"/>
        <w:rPr>
          <w:sz w:val="28"/>
          <w:szCs w:val="28"/>
        </w:rPr>
      </w:pPr>
    </w:p>
    <w:p w:rsidR="008254F7" w:rsidRPr="008254F7" w:rsidRDefault="008254F7" w:rsidP="008254F7"/>
    <w:sectPr w:rsidR="008254F7" w:rsidRPr="008254F7">
      <w:footerReference w:type="default" r:id="rId8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6D11" w:rsidRDefault="005D6D11" w:rsidP="00FE604C">
      <w:pPr>
        <w:spacing w:after="0" w:line="240" w:lineRule="auto"/>
      </w:pPr>
      <w:r>
        <w:separator/>
      </w:r>
    </w:p>
  </w:endnote>
  <w:endnote w:type="continuationSeparator" w:id="0">
    <w:p w:rsidR="005D6D11" w:rsidRDefault="005D6D11" w:rsidP="00FE60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KZ 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603699"/>
      <w:docPartObj>
        <w:docPartGallery w:val="Page Numbers (Bottom of Page)"/>
        <w:docPartUnique/>
      </w:docPartObj>
    </w:sdtPr>
    <w:sdtContent>
      <w:p w:rsidR="005D6D11" w:rsidRDefault="005D6D1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079A">
          <w:rPr>
            <w:noProof/>
          </w:rPr>
          <w:t>42</w:t>
        </w:r>
        <w:r>
          <w:fldChar w:fldCharType="end"/>
        </w:r>
      </w:p>
    </w:sdtContent>
  </w:sdt>
  <w:p w:rsidR="005D6D11" w:rsidRDefault="005D6D1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6D11" w:rsidRDefault="005D6D11" w:rsidP="00FE604C">
      <w:pPr>
        <w:spacing w:after="0" w:line="240" w:lineRule="auto"/>
      </w:pPr>
      <w:r>
        <w:separator/>
      </w:r>
    </w:p>
  </w:footnote>
  <w:footnote w:type="continuationSeparator" w:id="0">
    <w:p w:rsidR="005D6D11" w:rsidRDefault="005D6D11" w:rsidP="00FE60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343F90"/>
    <w:multiLevelType w:val="hybridMultilevel"/>
    <w:tmpl w:val="67F81F9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6A0171B6"/>
    <w:multiLevelType w:val="hybridMultilevel"/>
    <w:tmpl w:val="DC10E3A2"/>
    <w:lvl w:ilvl="0" w:tplc="7110EA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620"/>
    <w:rsid w:val="000B17BF"/>
    <w:rsid w:val="000E0BEF"/>
    <w:rsid w:val="00131DF0"/>
    <w:rsid w:val="00133C52"/>
    <w:rsid w:val="00162335"/>
    <w:rsid w:val="00165CE9"/>
    <w:rsid w:val="00187BE0"/>
    <w:rsid w:val="001B2B8A"/>
    <w:rsid w:val="001C0F0C"/>
    <w:rsid w:val="001D5393"/>
    <w:rsid w:val="001E3E95"/>
    <w:rsid w:val="0020715B"/>
    <w:rsid w:val="00223DE5"/>
    <w:rsid w:val="00225D79"/>
    <w:rsid w:val="00264E90"/>
    <w:rsid w:val="0030198A"/>
    <w:rsid w:val="00315585"/>
    <w:rsid w:val="0032798E"/>
    <w:rsid w:val="003B6437"/>
    <w:rsid w:val="00475E4B"/>
    <w:rsid w:val="004B5CC2"/>
    <w:rsid w:val="004D7620"/>
    <w:rsid w:val="00500330"/>
    <w:rsid w:val="00566ACD"/>
    <w:rsid w:val="00567A17"/>
    <w:rsid w:val="00576A8C"/>
    <w:rsid w:val="00584E08"/>
    <w:rsid w:val="005853D3"/>
    <w:rsid w:val="005D6D11"/>
    <w:rsid w:val="005F6EB3"/>
    <w:rsid w:val="00685724"/>
    <w:rsid w:val="006D051B"/>
    <w:rsid w:val="00712C18"/>
    <w:rsid w:val="0071532D"/>
    <w:rsid w:val="0074709C"/>
    <w:rsid w:val="007701B6"/>
    <w:rsid w:val="00782906"/>
    <w:rsid w:val="007A5094"/>
    <w:rsid w:val="00804888"/>
    <w:rsid w:val="008254F7"/>
    <w:rsid w:val="00873F17"/>
    <w:rsid w:val="008873D6"/>
    <w:rsid w:val="008B079A"/>
    <w:rsid w:val="008B5762"/>
    <w:rsid w:val="009042BE"/>
    <w:rsid w:val="00906CDE"/>
    <w:rsid w:val="00921D73"/>
    <w:rsid w:val="00972A17"/>
    <w:rsid w:val="009E6C60"/>
    <w:rsid w:val="00A003E4"/>
    <w:rsid w:val="00A15AC6"/>
    <w:rsid w:val="00A21C61"/>
    <w:rsid w:val="00A31A85"/>
    <w:rsid w:val="00AB2021"/>
    <w:rsid w:val="00AE3E54"/>
    <w:rsid w:val="00AE7F9B"/>
    <w:rsid w:val="00B75093"/>
    <w:rsid w:val="00BA4C4D"/>
    <w:rsid w:val="00C601E3"/>
    <w:rsid w:val="00C76785"/>
    <w:rsid w:val="00CD7D3C"/>
    <w:rsid w:val="00D629D3"/>
    <w:rsid w:val="00D63A08"/>
    <w:rsid w:val="00D70267"/>
    <w:rsid w:val="00DB0C2A"/>
    <w:rsid w:val="00DC07A0"/>
    <w:rsid w:val="00DC1F26"/>
    <w:rsid w:val="00EB7A34"/>
    <w:rsid w:val="00EE31AA"/>
    <w:rsid w:val="00EE47FC"/>
    <w:rsid w:val="00FE6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3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7D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7D3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E60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E604C"/>
  </w:style>
  <w:style w:type="paragraph" w:styleId="a7">
    <w:name w:val="footer"/>
    <w:basedOn w:val="a"/>
    <w:link w:val="a8"/>
    <w:uiPriority w:val="99"/>
    <w:unhideWhenUsed/>
    <w:rsid w:val="00FE60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E604C"/>
  </w:style>
  <w:style w:type="character" w:styleId="a9">
    <w:name w:val="Book Title"/>
    <w:basedOn w:val="a0"/>
    <w:uiPriority w:val="33"/>
    <w:qFormat/>
    <w:rsid w:val="00475E4B"/>
    <w:rPr>
      <w:b/>
      <w:bCs/>
      <w:smallCaps/>
      <w:spacing w:val="5"/>
    </w:rPr>
  </w:style>
  <w:style w:type="character" w:styleId="aa">
    <w:name w:val="Strong"/>
    <w:basedOn w:val="a0"/>
    <w:uiPriority w:val="22"/>
    <w:qFormat/>
    <w:rsid w:val="009042BE"/>
    <w:rPr>
      <w:b/>
      <w:bCs/>
    </w:rPr>
  </w:style>
  <w:style w:type="paragraph" w:styleId="ab">
    <w:name w:val="List Paragraph"/>
    <w:basedOn w:val="a"/>
    <w:uiPriority w:val="34"/>
    <w:qFormat/>
    <w:rsid w:val="00DB0C2A"/>
    <w:pPr>
      <w:ind w:left="720"/>
      <w:contextualSpacing/>
    </w:pPr>
  </w:style>
  <w:style w:type="paragraph" w:styleId="ac">
    <w:name w:val="No Spacing"/>
    <w:uiPriority w:val="1"/>
    <w:qFormat/>
    <w:rsid w:val="00804888"/>
    <w:pPr>
      <w:spacing w:after="0" w:line="240" w:lineRule="auto"/>
    </w:pPr>
  </w:style>
  <w:style w:type="paragraph" w:styleId="ad">
    <w:name w:val="caption"/>
    <w:basedOn w:val="a"/>
    <w:next w:val="a"/>
    <w:uiPriority w:val="35"/>
    <w:unhideWhenUsed/>
    <w:qFormat/>
    <w:rsid w:val="009E6C6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3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7D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7D3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E60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E604C"/>
  </w:style>
  <w:style w:type="paragraph" w:styleId="a7">
    <w:name w:val="footer"/>
    <w:basedOn w:val="a"/>
    <w:link w:val="a8"/>
    <w:uiPriority w:val="99"/>
    <w:unhideWhenUsed/>
    <w:rsid w:val="00FE60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E604C"/>
  </w:style>
  <w:style w:type="character" w:styleId="a9">
    <w:name w:val="Book Title"/>
    <w:basedOn w:val="a0"/>
    <w:uiPriority w:val="33"/>
    <w:qFormat/>
    <w:rsid w:val="00475E4B"/>
    <w:rPr>
      <w:b/>
      <w:bCs/>
      <w:smallCaps/>
      <w:spacing w:val="5"/>
    </w:rPr>
  </w:style>
  <w:style w:type="character" w:styleId="aa">
    <w:name w:val="Strong"/>
    <w:basedOn w:val="a0"/>
    <w:uiPriority w:val="22"/>
    <w:qFormat/>
    <w:rsid w:val="009042BE"/>
    <w:rPr>
      <w:b/>
      <w:bCs/>
    </w:rPr>
  </w:style>
  <w:style w:type="paragraph" w:styleId="ab">
    <w:name w:val="List Paragraph"/>
    <w:basedOn w:val="a"/>
    <w:uiPriority w:val="34"/>
    <w:qFormat/>
    <w:rsid w:val="00DB0C2A"/>
    <w:pPr>
      <w:ind w:left="720"/>
      <w:contextualSpacing/>
    </w:pPr>
  </w:style>
  <w:style w:type="paragraph" w:styleId="ac">
    <w:name w:val="No Spacing"/>
    <w:uiPriority w:val="1"/>
    <w:qFormat/>
    <w:rsid w:val="00804888"/>
    <w:pPr>
      <w:spacing w:after="0" w:line="240" w:lineRule="auto"/>
    </w:pPr>
  </w:style>
  <w:style w:type="paragraph" w:styleId="ad">
    <w:name w:val="caption"/>
    <w:basedOn w:val="a"/>
    <w:next w:val="a"/>
    <w:uiPriority w:val="35"/>
    <w:unhideWhenUsed/>
    <w:qFormat/>
    <w:rsid w:val="009E6C6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0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4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84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0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7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3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60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9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11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2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56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9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7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03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10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6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7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1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2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4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8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3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0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03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5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09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0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8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gif"/><Relationship Id="rId18" Type="http://schemas.openxmlformats.org/officeDocument/2006/relationships/image" Target="media/image10.gif"/><Relationship Id="rId26" Type="http://schemas.openxmlformats.org/officeDocument/2006/relationships/image" Target="media/image18.gif"/><Relationship Id="rId39" Type="http://schemas.openxmlformats.org/officeDocument/2006/relationships/image" Target="media/image31.gif"/><Relationship Id="rId21" Type="http://schemas.openxmlformats.org/officeDocument/2006/relationships/image" Target="media/image13.gif"/><Relationship Id="rId34" Type="http://schemas.openxmlformats.org/officeDocument/2006/relationships/image" Target="media/image26.gif"/><Relationship Id="rId42" Type="http://schemas.openxmlformats.org/officeDocument/2006/relationships/image" Target="media/image34.gif"/><Relationship Id="rId47" Type="http://schemas.openxmlformats.org/officeDocument/2006/relationships/image" Target="media/image39.gif"/><Relationship Id="rId50" Type="http://schemas.openxmlformats.org/officeDocument/2006/relationships/image" Target="media/image42.gif"/><Relationship Id="rId55" Type="http://schemas.openxmlformats.org/officeDocument/2006/relationships/image" Target="media/image47.gif"/><Relationship Id="rId63" Type="http://schemas.openxmlformats.org/officeDocument/2006/relationships/image" Target="media/image55.gif"/><Relationship Id="rId68" Type="http://schemas.openxmlformats.org/officeDocument/2006/relationships/image" Target="media/image60.gif"/><Relationship Id="rId76" Type="http://schemas.openxmlformats.org/officeDocument/2006/relationships/image" Target="media/image68.gif"/><Relationship Id="rId7" Type="http://schemas.openxmlformats.org/officeDocument/2006/relationships/footnotes" Target="footnotes.xml"/><Relationship Id="rId71" Type="http://schemas.openxmlformats.org/officeDocument/2006/relationships/image" Target="media/image63.gif"/><Relationship Id="rId2" Type="http://schemas.openxmlformats.org/officeDocument/2006/relationships/numbering" Target="numbering.xml"/><Relationship Id="rId16" Type="http://schemas.openxmlformats.org/officeDocument/2006/relationships/image" Target="media/image8.gif"/><Relationship Id="rId29" Type="http://schemas.openxmlformats.org/officeDocument/2006/relationships/image" Target="media/image21.gif"/><Relationship Id="rId11" Type="http://schemas.openxmlformats.org/officeDocument/2006/relationships/image" Target="media/image3.gif"/><Relationship Id="rId24" Type="http://schemas.openxmlformats.org/officeDocument/2006/relationships/image" Target="media/image16.gif"/><Relationship Id="rId32" Type="http://schemas.openxmlformats.org/officeDocument/2006/relationships/image" Target="media/image24.gif"/><Relationship Id="rId37" Type="http://schemas.openxmlformats.org/officeDocument/2006/relationships/image" Target="media/image29.gif"/><Relationship Id="rId40" Type="http://schemas.openxmlformats.org/officeDocument/2006/relationships/image" Target="media/image32.gif"/><Relationship Id="rId45" Type="http://schemas.openxmlformats.org/officeDocument/2006/relationships/image" Target="media/image37.gif"/><Relationship Id="rId53" Type="http://schemas.openxmlformats.org/officeDocument/2006/relationships/image" Target="media/image45.gif"/><Relationship Id="rId58" Type="http://schemas.openxmlformats.org/officeDocument/2006/relationships/image" Target="media/image50.gif"/><Relationship Id="rId66" Type="http://schemas.openxmlformats.org/officeDocument/2006/relationships/image" Target="media/image58.gif"/><Relationship Id="rId74" Type="http://schemas.openxmlformats.org/officeDocument/2006/relationships/image" Target="media/image66.gif"/><Relationship Id="rId79" Type="http://schemas.openxmlformats.org/officeDocument/2006/relationships/image" Target="media/image71.wmf"/><Relationship Id="rId5" Type="http://schemas.openxmlformats.org/officeDocument/2006/relationships/settings" Target="settings.xml"/><Relationship Id="rId61" Type="http://schemas.openxmlformats.org/officeDocument/2006/relationships/image" Target="media/image53.gif"/><Relationship Id="rId82" Type="http://schemas.openxmlformats.org/officeDocument/2006/relationships/fontTable" Target="fontTable.xml"/><Relationship Id="rId10" Type="http://schemas.openxmlformats.org/officeDocument/2006/relationships/image" Target="media/image2.gif"/><Relationship Id="rId19" Type="http://schemas.openxmlformats.org/officeDocument/2006/relationships/image" Target="media/image11.gif"/><Relationship Id="rId31" Type="http://schemas.openxmlformats.org/officeDocument/2006/relationships/image" Target="media/image23.gif"/><Relationship Id="rId44" Type="http://schemas.openxmlformats.org/officeDocument/2006/relationships/image" Target="media/image36.gif"/><Relationship Id="rId52" Type="http://schemas.openxmlformats.org/officeDocument/2006/relationships/image" Target="media/image44.gif"/><Relationship Id="rId60" Type="http://schemas.openxmlformats.org/officeDocument/2006/relationships/image" Target="media/image52.gif"/><Relationship Id="rId65" Type="http://schemas.openxmlformats.org/officeDocument/2006/relationships/image" Target="media/image57.gif"/><Relationship Id="rId73" Type="http://schemas.openxmlformats.org/officeDocument/2006/relationships/image" Target="media/image65.gif"/><Relationship Id="rId78" Type="http://schemas.openxmlformats.org/officeDocument/2006/relationships/image" Target="media/image70.png"/><Relationship Id="rId81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gif"/><Relationship Id="rId22" Type="http://schemas.openxmlformats.org/officeDocument/2006/relationships/image" Target="media/image14.gif"/><Relationship Id="rId27" Type="http://schemas.openxmlformats.org/officeDocument/2006/relationships/image" Target="media/image19.gif"/><Relationship Id="rId30" Type="http://schemas.openxmlformats.org/officeDocument/2006/relationships/image" Target="media/image22.gif"/><Relationship Id="rId35" Type="http://schemas.openxmlformats.org/officeDocument/2006/relationships/image" Target="media/image27.gif"/><Relationship Id="rId43" Type="http://schemas.openxmlformats.org/officeDocument/2006/relationships/image" Target="media/image35.gif"/><Relationship Id="rId48" Type="http://schemas.openxmlformats.org/officeDocument/2006/relationships/image" Target="media/image40.gif"/><Relationship Id="rId56" Type="http://schemas.openxmlformats.org/officeDocument/2006/relationships/image" Target="media/image48.gif"/><Relationship Id="rId64" Type="http://schemas.openxmlformats.org/officeDocument/2006/relationships/image" Target="media/image56.gif"/><Relationship Id="rId69" Type="http://schemas.openxmlformats.org/officeDocument/2006/relationships/image" Target="media/image61.gif"/><Relationship Id="rId77" Type="http://schemas.openxmlformats.org/officeDocument/2006/relationships/image" Target="media/image69.gif"/><Relationship Id="rId8" Type="http://schemas.openxmlformats.org/officeDocument/2006/relationships/endnotes" Target="endnotes.xml"/><Relationship Id="rId51" Type="http://schemas.openxmlformats.org/officeDocument/2006/relationships/image" Target="media/image43.gif"/><Relationship Id="rId72" Type="http://schemas.openxmlformats.org/officeDocument/2006/relationships/image" Target="media/image64.gif"/><Relationship Id="rId80" Type="http://schemas.openxmlformats.org/officeDocument/2006/relationships/oleObject" Target="embeddings/oleObject1.bin"/><Relationship Id="rId3" Type="http://schemas.openxmlformats.org/officeDocument/2006/relationships/styles" Target="styles.xml"/><Relationship Id="rId12" Type="http://schemas.openxmlformats.org/officeDocument/2006/relationships/image" Target="media/image4.gif"/><Relationship Id="rId17" Type="http://schemas.openxmlformats.org/officeDocument/2006/relationships/image" Target="media/image9.gif"/><Relationship Id="rId25" Type="http://schemas.openxmlformats.org/officeDocument/2006/relationships/image" Target="media/image17.gif"/><Relationship Id="rId33" Type="http://schemas.openxmlformats.org/officeDocument/2006/relationships/image" Target="media/image25.gif"/><Relationship Id="rId38" Type="http://schemas.openxmlformats.org/officeDocument/2006/relationships/image" Target="media/image30.gif"/><Relationship Id="rId46" Type="http://schemas.openxmlformats.org/officeDocument/2006/relationships/image" Target="media/image38.gif"/><Relationship Id="rId59" Type="http://schemas.openxmlformats.org/officeDocument/2006/relationships/image" Target="media/image51.gif"/><Relationship Id="rId67" Type="http://schemas.openxmlformats.org/officeDocument/2006/relationships/image" Target="media/image59.gif"/><Relationship Id="rId20" Type="http://schemas.openxmlformats.org/officeDocument/2006/relationships/image" Target="media/image12.gif"/><Relationship Id="rId41" Type="http://schemas.openxmlformats.org/officeDocument/2006/relationships/image" Target="media/image33.gif"/><Relationship Id="rId54" Type="http://schemas.openxmlformats.org/officeDocument/2006/relationships/image" Target="media/image46.gif"/><Relationship Id="rId62" Type="http://schemas.openxmlformats.org/officeDocument/2006/relationships/image" Target="media/image54.gif"/><Relationship Id="rId70" Type="http://schemas.openxmlformats.org/officeDocument/2006/relationships/image" Target="media/image62.gif"/><Relationship Id="rId75" Type="http://schemas.openxmlformats.org/officeDocument/2006/relationships/image" Target="media/image67.gif"/><Relationship Id="rId83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7.gif"/><Relationship Id="rId23" Type="http://schemas.openxmlformats.org/officeDocument/2006/relationships/image" Target="media/image15.gif"/><Relationship Id="rId28" Type="http://schemas.openxmlformats.org/officeDocument/2006/relationships/image" Target="media/image20.gif"/><Relationship Id="rId36" Type="http://schemas.openxmlformats.org/officeDocument/2006/relationships/image" Target="media/image28.gif"/><Relationship Id="rId49" Type="http://schemas.openxmlformats.org/officeDocument/2006/relationships/image" Target="media/image41.gif"/><Relationship Id="rId57" Type="http://schemas.openxmlformats.org/officeDocument/2006/relationships/image" Target="media/image49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D48B08-14F3-44A1-A6FB-650B89C10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42</Pages>
  <Words>7545</Words>
  <Characters>43011</Characters>
  <Application>Microsoft Office Word</Application>
  <DocSecurity>0</DocSecurity>
  <Lines>358</Lines>
  <Paragraphs>100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SamForum.ws</Company>
  <LinksUpToDate>false</LinksUpToDate>
  <CharactersWithSpaces>50456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SamLab.ws</cp:lastModifiedBy>
  <cp:revision>4</cp:revision>
  <cp:lastPrinted>2014-01-28T06:22:00Z</cp:lastPrinted>
  <dcterms:created xsi:type="dcterms:W3CDTF">2014-01-30T03:37:00Z</dcterms:created>
  <dcterms:modified xsi:type="dcterms:W3CDTF">2014-01-30T03:43:00Z</dcterms:modified>
</cp:coreProperties>
</file>