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Деловая ситуация 6</w:t>
      </w: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«Анализ матрицы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b/>
          <w:bCs/>
          <w:sz w:val="28"/>
          <w:szCs w:val="28"/>
        </w:rPr>
        <w:t>-анализа»</w:t>
      </w: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rPr>
          <w:rFonts w:ascii="Times New Roman" w:hAnsi="Times New Roman" w:cs="Times New Roman"/>
          <w:b/>
          <w:color w:val="000000"/>
          <w:spacing w:val="5"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rPr>
          <w:rFonts w:ascii="Times New Roman" w:hAnsi="Times New Roman" w:cs="Times New Roman"/>
          <w:b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5"/>
          <w:sz w:val="28"/>
          <w:szCs w:val="28"/>
        </w:rPr>
        <w:t xml:space="preserve">6.1 Методические рекомендации по проведению </w:t>
      </w:r>
      <w:r>
        <w:rPr>
          <w:rFonts w:ascii="Times New Roman" w:hAnsi="Times New Roman" w:cs="Times New Roman"/>
          <w:b/>
          <w:color w:val="000000"/>
          <w:spacing w:val="5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b/>
          <w:color w:val="000000"/>
          <w:spacing w:val="5"/>
          <w:sz w:val="28"/>
          <w:szCs w:val="28"/>
        </w:rPr>
        <w:t>-анализа</w:t>
      </w:r>
    </w:p>
    <w:p w:rsidR="0008253E" w:rsidRDefault="0008253E" w:rsidP="0008253E">
      <w:pPr>
        <w:shd w:val="clear" w:color="auto" w:fill="FFFFFF"/>
        <w:ind w:firstLine="720"/>
        <w:rPr>
          <w:rFonts w:ascii="Times New Roman" w:hAnsi="Times New Roman" w:cs="Times New Roman"/>
          <w:b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Сильные и слабые стороны внутренней среды организации,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 угрозы и возможности, определяют условия ее успешного существования. 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Поэтому стратегическое планирование при анализе внутренней </w:t>
      </w: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среды интересует выявление именно того, какие сильные и какие слабые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стороны имеют отдельные составляющие организации и организация в целом.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1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Применяемый для анализа среды </w:t>
      </w:r>
      <w:proofErr w:type="gramStart"/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метод 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  <w:lang w:val="en-US"/>
        </w:rPr>
        <w:t>SWOT</w:t>
      </w:r>
      <w:proofErr w:type="gramEnd"/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 – по буквам сила (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  <w:lang w:val="en-US"/>
        </w:rPr>
        <w:t>strength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),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слабость (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weakness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), возможности (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opportunities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) и угрозы (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threats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) — является 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широко признанным подходом, позволяющим провести совместное </w:t>
      </w:r>
      <w:proofErr w:type="spellStart"/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>изучение</w:t>
      </w: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>внешней</w:t>
      </w:r>
      <w:proofErr w:type="spellEnd"/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и внутренней среды. 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1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Применяя метод СВОТ, удается установить 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линии связи между силой и слабостью, которые присущи организации, и </w:t>
      </w:r>
      <w:proofErr w:type="gramStart"/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>внешними угрозами</w:t>
      </w:r>
      <w:proofErr w:type="gramEnd"/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и возможностями. 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Методология СВОТ предполагает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сначала выявление сильных и слабых сторон, а также угроз и возможностей, и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после этого установление цепочек связей между ними, которые в дальнейшем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могут быть использованы для формулирования стратегии организации.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Томпсон    и    </w:t>
      </w:r>
      <w:proofErr w:type="spellStart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Стрикланд</w:t>
      </w:r>
      <w:proofErr w:type="spellEnd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   предложили   следующий    примерный    набор </w:t>
      </w:r>
      <w:r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характеристик, заключение по которым должно позволить составить список 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слабых и сильных сторон организации, а также список угроз и возможностей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для нее заключенных во внешней среде.</w:t>
      </w: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>Сильные стороны: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выдающаяся компетентность;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адекватные финансовые ресурсы;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высокая квалификация;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хорошая репутация у покупателей;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известный лидер рынка;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изобретательный стратег в функциональных сферах деятельности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организации;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возможность получения экономии от роста объема производства: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защищенность от сильного конкурентного давления;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подходящая технология;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преимущества в области издержек;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преимущества в области конкуренции;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наличие инновационных способностей и возможности их реализации;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проверенный временем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менеджмент.</w:t>
      </w:r>
    </w:p>
    <w:p w:rsidR="0008253E" w:rsidRDefault="0008253E" w:rsidP="0008253E">
      <w:pPr>
        <w:shd w:val="clear" w:color="auto" w:fill="FFFFFF"/>
        <w:tabs>
          <w:tab w:val="left" w:pos="1090"/>
        </w:tabs>
        <w:jc w:val="center"/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>Слабые стороны: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нет ясных стратегических направлений;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ухудшающаяся конкурентная позиция;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устаревшее оборудование;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более низкая прибыльность потому, что...;</w:t>
      </w:r>
    </w:p>
    <w:p w:rsidR="0008253E" w:rsidRDefault="0008253E" w:rsidP="0008253E">
      <w:pPr>
        <w:numPr>
          <w:ilvl w:val="0"/>
          <w:numId w:val="5"/>
        </w:numPr>
        <w:shd w:val="clear" w:color="auto" w:fill="FFFFFF"/>
        <w:tabs>
          <w:tab w:val="left" w:pos="1090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недостаток управленческого таланта и глубины владения проблемами;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отсутствие некоторых типов ключевой квалификации и компетентности;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плохое отслеживание процесса выполнения стратегии;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мучение с внутренними производственными проблемами;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уязвимость по отношению к конкурентному давлению;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отставание в области исследований и разработок;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очень узкая производственная линия;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слабое представление о рынке;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конкурентные недостатки;</w:t>
      </w:r>
    </w:p>
    <w:p w:rsidR="0008253E" w:rsidRDefault="0008253E" w:rsidP="0008253E">
      <w:pPr>
        <w:numPr>
          <w:ilvl w:val="0"/>
          <w:numId w:val="6"/>
        </w:numPr>
        <w:shd w:val="clear" w:color="auto" w:fill="FFFFFF"/>
        <w:tabs>
          <w:tab w:val="left" w:pos="1094"/>
        </w:tabs>
        <w:ind w:firstLine="720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ниже среднего маркетинговые способности;</w:t>
      </w:r>
    </w:p>
    <w:p w:rsidR="0008253E" w:rsidRDefault="0008253E" w:rsidP="0008253E">
      <w:pPr>
        <w:shd w:val="clear" w:color="auto" w:fill="FFFFFF"/>
        <w:tabs>
          <w:tab w:val="left" w:pos="1109"/>
        </w:tabs>
        <w:ind w:firstLine="72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неспособность финансировать необходимые изменения в стратегии.</w:t>
      </w:r>
    </w:p>
    <w:p w:rsidR="0008253E" w:rsidRDefault="0008253E" w:rsidP="0008253E">
      <w:pPr>
        <w:shd w:val="clear" w:color="auto" w:fill="FFFFFF"/>
        <w:tabs>
          <w:tab w:val="left" w:pos="1109"/>
        </w:tabs>
        <w:ind w:firstLine="72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</w:p>
    <w:p w:rsidR="0008253E" w:rsidRDefault="0008253E" w:rsidP="0008253E">
      <w:pPr>
        <w:shd w:val="clear" w:color="auto" w:fill="FFFFFF"/>
        <w:tabs>
          <w:tab w:val="left" w:pos="1109"/>
        </w:tabs>
        <w:ind w:firstLine="720"/>
        <w:jc w:val="center"/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3"/>
          <w:sz w:val="28"/>
          <w:szCs w:val="28"/>
        </w:rPr>
        <w:t>Возможности:</w:t>
      </w:r>
    </w:p>
    <w:p w:rsidR="0008253E" w:rsidRDefault="0008253E" w:rsidP="0008253E">
      <w:p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- выход на новые рынки или сегменты рынка;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расширение производственной линии;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увеличение разнообразия во взаимосвязанных продуктах;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добавление сопутствующих продуктов;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вертикальная интеграция;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возможность перейти в группу с лучшей стратегией;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самодовольство среди конкурирующих фирм;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  <w:tab w:val="left" w:pos="4395"/>
          <w:tab w:val="left" w:pos="4678"/>
        </w:tabs>
        <w:ind w:firstLine="720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ускорение роста рынка.</w:t>
      </w:r>
    </w:p>
    <w:p w:rsidR="0008253E" w:rsidRDefault="0008253E" w:rsidP="0008253E">
      <w:pPr>
        <w:shd w:val="clear" w:color="auto" w:fill="FFFFFF"/>
        <w:tabs>
          <w:tab w:val="left" w:pos="1075"/>
          <w:tab w:val="left" w:pos="4395"/>
          <w:tab w:val="left" w:pos="4678"/>
        </w:tabs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</w:p>
    <w:p w:rsidR="0008253E" w:rsidRDefault="0008253E" w:rsidP="0008253E">
      <w:pPr>
        <w:shd w:val="clear" w:color="auto" w:fill="FFFFFF"/>
        <w:tabs>
          <w:tab w:val="left" w:pos="1075"/>
          <w:tab w:val="left" w:pos="4395"/>
          <w:tab w:val="left" w:pos="4678"/>
        </w:tabs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Угрозы: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возможность появления новых конкурентов;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рост продаж замещающего продукта;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неблагоприятная политика правительства;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возрастание силы торга у покупателей и поставщиков;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рецессия и затухание делового цикла;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изменение потребностей и вкуса покупателей;</w:t>
      </w:r>
    </w:p>
    <w:p w:rsidR="0008253E" w:rsidRDefault="0008253E" w:rsidP="0008253E">
      <w:pPr>
        <w:numPr>
          <w:ilvl w:val="0"/>
          <w:numId w:val="7"/>
        </w:numPr>
        <w:shd w:val="clear" w:color="auto" w:fill="FFFFFF"/>
        <w:tabs>
          <w:tab w:val="left" w:pos="1075"/>
        </w:tabs>
        <w:ind w:firstLine="720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неблагоприятные демографические изменения.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  <w:sectPr w:rsidR="0008253E">
          <w:pgSz w:w="11906" w:h="16838"/>
          <w:pgMar w:top="1134" w:right="1134" w:bottom="1134" w:left="1134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Организация может дополнить каждую из четырех частей списка теми </w:t>
      </w:r>
      <w:r>
        <w:rPr>
          <w:rFonts w:ascii="Times New Roman" w:hAnsi="Times New Roman" w:cs="Times New Roman"/>
          <w:color w:val="000000"/>
          <w:spacing w:val="18"/>
          <w:sz w:val="28"/>
          <w:szCs w:val="28"/>
        </w:rPr>
        <w:t xml:space="preserve">характеристиками внешней и внутренней среды, которые отражают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конкретную ситуацию, в которой она находится. После того как конкретный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список слабых и сильных сторон организации, а также угроз и возможностей составлен, наступает этап установления связей между ними. Для установления этих связей составляется матрица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, которая имеет </w:t>
      </w:r>
      <w:proofErr w:type="gramStart"/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вид</w:t>
      </w:r>
      <w:proofErr w:type="gramEnd"/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представленный в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таблице 6.1.</w:t>
      </w:r>
    </w:p>
    <w:p w:rsidR="0008253E" w:rsidRDefault="0008253E" w:rsidP="0008253E">
      <w:pPr>
        <w:shd w:val="clear" w:color="auto" w:fill="FFFFFF"/>
        <w:ind w:firstLine="720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lastRenderedPageBreak/>
        <w:t xml:space="preserve">Таблица 6.1 - Матрица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-анализ (пример)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"/>
        <w:gridCol w:w="4262"/>
        <w:gridCol w:w="1142"/>
        <w:gridCol w:w="854"/>
        <w:gridCol w:w="864"/>
        <w:gridCol w:w="1133"/>
        <w:gridCol w:w="950"/>
        <w:gridCol w:w="1229"/>
        <w:gridCol w:w="1210"/>
        <w:gridCol w:w="1210"/>
        <w:gridCol w:w="1263"/>
      </w:tblGrid>
      <w:tr w:rsidR="0008253E" w:rsidTr="00DE45BE">
        <w:trPr>
          <w:trHeight w:hRule="exact" w:val="346"/>
        </w:trPr>
        <w:tc>
          <w:tcPr>
            <w:tcW w:w="48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3"/>
                <w:sz w:val="24"/>
                <w:szCs w:val="24"/>
              </w:rPr>
              <w:t>Возможности: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1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Угрозы: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8253E" w:rsidTr="00DE45BE">
        <w:trPr>
          <w:trHeight w:hRule="exact" w:val="2198"/>
        </w:trPr>
        <w:tc>
          <w:tcPr>
            <w:tcW w:w="4857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Выход на новые рынки или сегменты рынка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производственной линии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12"/>
                <w:sz w:val="24"/>
                <w:szCs w:val="24"/>
              </w:rPr>
              <w:t>Рост рынка.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Увеличение разнообразия во взаимосвязанных продуктах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Привлечение инвестиций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Замедление роста рынка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Остановка производства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Изменение потребностей покупателя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Возрастание силы торга у покупателей и поставщиков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8253E" w:rsidTr="00DE45BE">
        <w:trPr>
          <w:trHeight w:hRule="exact" w:val="346"/>
        </w:trPr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Сильные стороны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Выдающаяся компетентность;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]-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2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Высокая квалификация: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-ь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3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Хорошая репутация у покупателей;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3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Отсутствие конкурентов;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-т-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2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Подходящая технология;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614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Наличие инновационных </w:t>
            </w: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способностей;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605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Высокое качество выпускаемой продукции;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36"/>
        </w:trPr>
        <w:tc>
          <w:tcPr>
            <w:tcW w:w="59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Финансовая независимость.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614"/>
        </w:trPr>
        <w:tc>
          <w:tcPr>
            <w:tcW w:w="5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Слабые стороны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Отсутствие стратегических направлений;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2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Устаревшее оборудование;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3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Низкая прибыльность;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614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Внутренние производственные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проблемы;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3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Ограниченное число потребителей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08253E" w:rsidTr="00DE45BE">
        <w:trPr>
          <w:trHeight w:hRule="exact" w:val="336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Высокие издержки;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bottom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605"/>
        </w:trPr>
        <w:tc>
          <w:tcPr>
            <w:tcW w:w="595" w:type="dxa"/>
            <w:vMerge/>
            <w:tcBorders>
              <w:lef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Ниже среднего маркетинговые способности;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253E" w:rsidTr="00DE45BE">
        <w:trPr>
          <w:trHeight w:hRule="exact" w:val="365"/>
        </w:trPr>
        <w:tc>
          <w:tcPr>
            <w:tcW w:w="59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8253E" w:rsidRDefault="0008253E" w:rsidP="00DE45BE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Очень низкая ликвидность.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8253E" w:rsidRDefault="0008253E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8253E" w:rsidRDefault="0008253E" w:rsidP="0008253E">
      <w:pPr>
        <w:sectPr w:rsidR="0008253E">
          <w:pgSz w:w="16838" w:h="11906" w:orient="landscape"/>
          <w:pgMar w:top="1134" w:right="1134" w:bottom="1134" w:left="1134" w:header="720" w:footer="720" w:gutter="0"/>
          <w:cols w:space="720"/>
          <w:docGrid w:linePitch="360"/>
        </w:sectPr>
      </w:pP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lastRenderedPageBreak/>
        <w:t xml:space="preserve">Слева выделяется два блока (сильные стороны, слабые стороны), в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которые соответственно выписываются все выявленные на первом этапе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анализа сильные и слабые стороны организации. 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 верхней части матрицы также выделяется два 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блока (возможности и угрозы), в которые выписываются все выявленные возможности и угрозы. На пересечении блоков образуется четыре поля: СИВ 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(сила и возможности); СИУ (сила и угрозы); СЛВ (слабость и возможности);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СЛУ (слабость и угрозы) рассмотреть все возможные парные комбинации и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>выделить те, которые должны быть учтены при разработке стратегии поведения организации.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В отношении тех пар, которые были выбраны с поля СИВ, следует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разрабатывать стратегию по использованию сильных сторон организации для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того, чтобы получить отдачу от возможностей, которые появились во внешней среде. Для тех пар, которые оказались на поле СЛВ, стратегия должна быть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построена таким образом, чтобы за счет появившихся возможностей попытаться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преодолеть имеющиеся в организации слабости. Если пара находится на поле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СИУ, то стратегия должна предполагать использование силы организации для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устранения угрозы. Наконец, для пар, находящихся на поле СЛУ, организация </w:t>
      </w: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должна вырабатывать такую стратегию, которая позволила бы ей как избавиться </w:t>
      </w:r>
      <w:r>
        <w:rPr>
          <w:rFonts w:ascii="Times New Roman" w:hAnsi="Times New Roman" w:cs="Times New Roman"/>
          <w:color w:val="000000"/>
          <w:sz w:val="28"/>
          <w:szCs w:val="28"/>
        </w:rPr>
        <w:t>от слабости, так и попытаться предотвратить нависшую над ней угрозу.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Вырабатывая стратегии, следует помнить, что возможности и угрозы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могут переходить в свою противоположность. Так, неиспользованная возможность может стать угрозой, если ее использует конкурент.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6.2 Пример «Модель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b/>
          <w:sz w:val="28"/>
          <w:szCs w:val="28"/>
        </w:rPr>
        <w:t>-анализа молочного завода»</w:t>
      </w: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Разработана модель </w:t>
      </w:r>
      <w:r>
        <w:rPr>
          <w:rFonts w:ascii="Times New Roman" w:hAnsi="Times New Roman" w:cs="Times New Roman"/>
          <w:sz w:val="28"/>
          <w:szCs w:val="28"/>
          <w:lang w:val="en-US"/>
        </w:rPr>
        <w:t>SWOT</w:t>
      </w:r>
      <w:r>
        <w:rPr>
          <w:rFonts w:ascii="Times New Roman" w:hAnsi="Times New Roman" w:cs="Times New Roman"/>
          <w:sz w:val="28"/>
          <w:szCs w:val="28"/>
        </w:rPr>
        <w:t xml:space="preserve">-анализа молочного завода. 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Проанали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зируйте ее и дайте предложения по ее модификации: </w:t>
      </w: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8253E" w:rsidRDefault="0008253E" w:rsidP="0008253E">
      <w:pPr>
        <w:shd w:val="clear" w:color="auto" w:fill="FFFFFF"/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Сильные стороны:</w:t>
      </w:r>
    </w:p>
    <w:p w:rsidR="0008253E" w:rsidRDefault="0008253E" w:rsidP="0008253E">
      <w:pPr>
        <w:numPr>
          <w:ilvl w:val="0"/>
          <w:numId w:val="1"/>
        </w:numPr>
        <w:shd w:val="clear" w:color="auto" w:fill="FFFFFF"/>
        <w:tabs>
          <w:tab w:val="left" w:pos="61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достаточно современные производственные мощности;</w:t>
      </w:r>
    </w:p>
    <w:p w:rsidR="0008253E" w:rsidRDefault="0008253E" w:rsidP="0008253E">
      <w:pPr>
        <w:numPr>
          <w:ilvl w:val="0"/>
          <w:numId w:val="1"/>
        </w:numPr>
        <w:shd w:val="clear" w:color="auto" w:fill="FFFFFF"/>
        <w:tabs>
          <w:tab w:val="left" w:pos="61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широкий спектр выпускаемой продукции;</w:t>
      </w:r>
    </w:p>
    <w:p w:rsidR="0008253E" w:rsidRDefault="0008253E" w:rsidP="0008253E">
      <w:pPr>
        <w:numPr>
          <w:ilvl w:val="0"/>
          <w:numId w:val="1"/>
        </w:numPr>
        <w:shd w:val="clear" w:color="auto" w:fill="FFFFFF"/>
        <w:tabs>
          <w:tab w:val="left" w:pos="61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многолетний опыт работы на рынке;</w:t>
      </w:r>
    </w:p>
    <w:p w:rsidR="0008253E" w:rsidRDefault="0008253E" w:rsidP="0008253E">
      <w:pPr>
        <w:numPr>
          <w:ilvl w:val="0"/>
          <w:numId w:val="1"/>
        </w:numPr>
        <w:shd w:val="clear" w:color="auto" w:fill="FFFFFF"/>
        <w:tabs>
          <w:tab w:val="left" w:pos="61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широкая известность торговой марки среди покупателей;</w:t>
      </w:r>
    </w:p>
    <w:p w:rsidR="0008253E" w:rsidRDefault="0008253E" w:rsidP="0008253E">
      <w:pPr>
        <w:numPr>
          <w:ilvl w:val="0"/>
          <w:numId w:val="1"/>
        </w:numPr>
        <w:shd w:val="clear" w:color="auto" w:fill="FFFFFF"/>
        <w:tabs>
          <w:tab w:val="left" w:pos="61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высокая доля денежных средств, в расчетах за поставленную про</w:t>
      </w:r>
      <w:r>
        <w:rPr>
          <w:rFonts w:ascii="Times New Roman" w:hAnsi="Times New Roman" w:cs="Times New Roman"/>
          <w:sz w:val="28"/>
          <w:szCs w:val="28"/>
        </w:rPr>
        <w:softHyphen/>
        <w:t>дукцию;</w:t>
      </w:r>
    </w:p>
    <w:p w:rsidR="0008253E" w:rsidRDefault="0008253E" w:rsidP="0008253E">
      <w:pPr>
        <w:numPr>
          <w:ilvl w:val="0"/>
          <w:numId w:val="1"/>
        </w:numPr>
        <w:shd w:val="clear" w:color="auto" w:fill="FFFFFF"/>
        <w:tabs>
          <w:tab w:val="left" w:pos="62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существенная государственная поддержка компании. </w:t>
      </w:r>
    </w:p>
    <w:p w:rsidR="0008253E" w:rsidRDefault="0008253E" w:rsidP="0008253E">
      <w:pPr>
        <w:shd w:val="clear" w:color="auto" w:fill="FFFFFF"/>
        <w:tabs>
          <w:tab w:val="left" w:pos="629"/>
        </w:tabs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8253E" w:rsidRDefault="0008253E" w:rsidP="0008253E">
      <w:pPr>
        <w:shd w:val="clear" w:color="auto" w:fill="FFFFFF"/>
        <w:tabs>
          <w:tab w:val="left" w:pos="629"/>
        </w:tabs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Слабые стороны:</w:t>
      </w:r>
    </w:p>
    <w:p w:rsidR="0008253E" w:rsidRDefault="0008253E" w:rsidP="0008253E">
      <w:pPr>
        <w:numPr>
          <w:ilvl w:val="0"/>
          <w:numId w:val="3"/>
        </w:numPr>
        <w:shd w:val="clear" w:color="auto" w:fill="FFFFFF"/>
        <w:tabs>
          <w:tab w:val="left" w:pos="624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высокая себестоимость сырья и материалов;</w:t>
      </w:r>
    </w:p>
    <w:p w:rsidR="0008253E" w:rsidRDefault="0008253E" w:rsidP="0008253E">
      <w:pPr>
        <w:numPr>
          <w:ilvl w:val="0"/>
          <w:numId w:val="3"/>
        </w:numPr>
        <w:shd w:val="clear" w:color="auto" w:fill="FFFFFF"/>
        <w:tabs>
          <w:tab w:val="left" w:pos="624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высокий уровень конкуренции на рынке молочных продуктов в </w:t>
      </w:r>
      <w:r>
        <w:rPr>
          <w:rFonts w:ascii="Times New Roman" w:hAnsi="Times New Roman" w:cs="Times New Roman"/>
          <w:sz w:val="28"/>
          <w:szCs w:val="28"/>
        </w:rPr>
        <w:lastRenderedPageBreak/>
        <w:t>Цен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тральном регионе </w:t>
      </w:r>
      <w:r>
        <w:rPr>
          <w:rFonts w:ascii="Times New Roman" w:hAnsi="Times New Roman" w:cs="Times New Roman"/>
          <w:sz w:val="28"/>
          <w:szCs w:val="28"/>
          <w:lang w:val="en-US"/>
        </w:rPr>
        <w:t>PC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8253E" w:rsidRDefault="0008253E" w:rsidP="0008253E">
      <w:pPr>
        <w:numPr>
          <w:ilvl w:val="0"/>
          <w:numId w:val="3"/>
        </w:numPr>
        <w:shd w:val="clear" w:color="auto" w:fill="FFFFFF"/>
        <w:tabs>
          <w:tab w:val="left" w:pos="624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основные поставки сырья носят сезонный характер и происходят из-за пределов Республики;</w:t>
      </w:r>
    </w:p>
    <w:p w:rsidR="0008253E" w:rsidRDefault="0008253E" w:rsidP="0008253E">
      <w:pPr>
        <w:shd w:val="clear" w:color="auto" w:fill="FFFFFF"/>
        <w:tabs>
          <w:tab w:val="left" w:pos="629"/>
        </w:tabs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</w:t>
      </w:r>
      <w:r>
        <w:rPr>
          <w:rFonts w:ascii="Times New Roman" w:hAnsi="Times New Roman" w:cs="Times New Roman"/>
          <w:sz w:val="28"/>
          <w:szCs w:val="28"/>
        </w:rPr>
        <w:tab/>
        <w:t xml:space="preserve">низкая загруженность производственных мощностей. </w:t>
      </w:r>
      <w:r>
        <w:rPr>
          <w:rFonts w:ascii="Times New Roman" w:hAnsi="Times New Roman" w:cs="Times New Roman"/>
          <w:iCs/>
          <w:sz w:val="28"/>
          <w:szCs w:val="28"/>
        </w:rPr>
        <w:t>Возможности:</w:t>
      </w:r>
    </w:p>
    <w:p w:rsidR="0008253E" w:rsidRDefault="0008253E" w:rsidP="0008253E">
      <w:pPr>
        <w:numPr>
          <w:ilvl w:val="0"/>
          <w:numId w:val="2"/>
        </w:numPr>
        <w:shd w:val="clear" w:color="auto" w:fill="FFFFFF"/>
        <w:tabs>
          <w:tab w:val="left" w:pos="62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расширение рынка сбыта за счет выхода на новые сегменты рынка;</w:t>
      </w:r>
    </w:p>
    <w:p w:rsidR="0008253E" w:rsidRDefault="0008253E" w:rsidP="0008253E">
      <w:pPr>
        <w:numPr>
          <w:ilvl w:val="0"/>
          <w:numId w:val="2"/>
        </w:numPr>
        <w:shd w:val="clear" w:color="auto" w:fill="FFFFFF"/>
        <w:tabs>
          <w:tab w:val="left" w:pos="629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интеграция с одним из крупных производителей молочной продук</w:t>
      </w:r>
      <w:r>
        <w:rPr>
          <w:rFonts w:ascii="Times New Roman" w:hAnsi="Times New Roman" w:cs="Times New Roman"/>
          <w:sz w:val="28"/>
          <w:szCs w:val="28"/>
        </w:rPr>
        <w:softHyphen/>
        <w:t>ции в России;</w:t>
      </w:r>
    </w:p>
    <w:p w:rsidR="0008253E" w:rsidRDefault="0008253E" w:rsidP="0008253E">
      <w:pPr>
        <w:numPr>
          <w:ilvl w:val="0"/>
          <w:numId w:val="2"/>
        </w:numPr>
        <w:shd w:val="clear" w:color="auto" w:fill="FFFFFF"/>
        <w:tabs>
          <w:tab w:val="left" w:pos="624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расширение собственной сети сбыта производимой продукции.</w:t>
      </w:r>
    </w:p>
    <w:p w:rsidR="0008253E" w:rsidRDefault="0008253E" w:rsidP="0008253E">
      <w:pPr>
        <w:shd w:val="clear" w:color="auto" w:fill="FFFFFF"/>
        <w:tabs>
          <w:tab w:val="left" w:pos="624"/>
        </w:tabs>
        <w:ind w:firstLine="720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08253E" w:rsidRDefault="0008253E" w:rsidP="0008253E">
      <w:pPr>
        <w:shd w:val="clear" w:color="auto" w:fill="FFFFFF"/>
        <w:tabs>
          <w:tab w:val="left" w:pos="624"/>
        </w:tabs>
        <w:ind w:firstLine="720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Угрозы:</w:t>
      </w:r>
    </w:p>
    <w:p w:rsidR="0008253E" w:rsidRDefault="0008253E" w:rsidP="0008253E">
      <w:pPr>
        <w:numPr>
          <w:ilvl w:val="0"/>
          <w:numId w:val="4"/>
        </w:numPr>
        <w:shd w:val="clear" w:color="auto" w:fill="FFFFFF"/>
        <w:tabs>
          <w:tab w:val="left" w:pos="605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дальнейшее усиление позиций внешних поставщиков молочной про</w:t>
      </w:r>
      <w:r>
        <w:rPr>
          <w:rFonts w:ascii="Times New Roman" w:hAnsi="Times New Roman" w:cs="Times New Roman"/>
          <w:sz w:val="28"/>
          <w:szCs w:val="28"/>
        </w:rPr>
        <w:softHyphen/>
        <w:t>дукции;</w:t>
      </w:r>
    </w:p>
    <w:p w:rsidR="0008253E" w:rsidRDefault="0008253E" w:rsidP="0008253E">
      <w:pPr>
        <w:numPr>
          <w:ilvl w:val="0"/>
          <w:numId w:val="4"/>
        </w:numPr>
        <w:shd w:val="clear" w:color="auto" w:fill="FFFFFF"/>
        <w:tabs>
          <w:tab w:val="left" w:pos="605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возможность дальнейшего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нефинансирования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социально-значимых объектов и проектов, реализуемых по указаниям государственных органов.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2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3" w15:restartNumberingAfterBreak="0">
    <w:nsid w:val="0000000C"/>
    <w:multiLevelType w:val="singleLevel"/>
    <w:tmpl w:val="0000000C"/>
    <w:name w:val="WW8Num12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4" w15:restartNumberingAfterBreak="0">
    <w:nsid w:val="00000017"/>
    <w:multiLevelType w:val="singleLevel"/>
    <w:tmpl w:val="00000017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5" w15:restartNumberingAfterBreak="0">
    <w:nsid w:val="00000018"/>
    <w:multiLevelType w:val="singleLevel"/>
    <w:tmpl w:val="00000018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abstractNum w:abstractNumId="6" w15:restartNumberingAfterBreak="0">
    <w:nsid w:val="00000019"/>
    <w:multiLevelType w:val="singleLevel"/>
    <w:tmpl w:val="00000019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811"/>
    <w:rsid w:val="0008253E"/>
    <w:rsid w:val="00806811"/>
    <w:rsid w:val="00AB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97B436-E014-45C9-8957-7563614FF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53E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1111</Words>
  <Characters>6338</Characters>
  <Application>Microsoft Office Word</Application>
  <DocSecurity>0</DocSecurity>
  <Lines>52</Lines>
  <Paragraphs>14</Paragraphs>
  <ScaleCrop>false</ScaleCrop>
  <Company/>
  <LinksUpToDate>false</LinksUpToDate>
  <CharactersWithSpaces>7435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2015-10-07T05:02:00Z</dcterms:created>
  <dcterms:modified xsi:type="dcterms:W3CDTF">2015-10-07T05:02:00Z</dcterms:modified>
</cp:coreProperties>
</file>