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45D" w:rsidRDefault="007B545D" w:rsidP="007B545D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Деловая ситуация 5</w:t>
      </w:r>
    </w:p>
    <w:p w:rsidR="007B545D" w:rsidRDefault="007B545D" w:rsidP="007B545D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B545D" w:rsidRDefault="007B545D" w:rsidP="007B545D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«Стратегический анализ КФУ компаний»</w:t>
      </w:r>
    </w:p>
    <w:p w:rsidR="007B545D" w:rsidRDefault="007B545D" w:rsidP="007B545D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545D" w:rsidRDefault="007B545D" w:rsidP="007B545D">
      <w:pPr>
        <w:shd w:val="clear" w:color="auto" w:fill="FFFFFF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Компания производит точные оптические системы. </w:t>
      </w:r>
    </w:p>
    <w:p w:rsidR="007B545D" w:rsidRDefault="007B545D" w:rsidP="007B545D">
      <w:pPr>
        <w:shd w:val="clear" w:color="auto" w:fill="FFFFFF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Отраслевое исследо</w:t>
      </w:r>
      <w:r>
        <w:rPr>
          <w:rFonts w:ascii="Times New Roman" w:hAnsi="Times New Roman" w:cs="Times New Roman"/>
          <w:sz w:val="28"/>
          <w:szCs w:val="28"/>
        </w:rPr>
        <w:softHyphen/>
        <w:t>вание рынка показало, что в отрасли наиболее значимыми КФУ являются: —темпы роста прибыли;</w:t>
      </w:r>
    </w:p>
    <w:p w:rsidR="007B545D" w:rsidRDefault="007B545D" w:rsidP="007B545D">
      <w:pPr>
        <w:numPr>
          <w:ilvl w:val="0"/>
          <w:numId w:val="1"/>
        </w:numPr>
        <w:shd w:val="clear" w:color="auto" w:fill="FFFFFF"/>
        <w:tabs>
          <w:tab w:val="left" w:pos="542"/>
        </w:tabs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уровень качества продукции;</w:t>
      </w:r>
    </w:p>
    <w:p w:rsidR="007B545D" w:rsidRDefault="007B545D" w:rsidP="007B545D">
      <w:pPr>
        <w:numPr>
          <w:ilvl w:val="0"/>
          <w:numId w:val="1"/>
        </w:numPr>
        <w:shd w:val="clear" w:color="auto" w:fill="FFFFFF"/>
        <w:tabs>
          <w:tab w:val="left" w:pos="542"/>
        </w:tabs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снижение себестоимости;</w:t>
      </w:r>
    </w:p>
    <w:p w:rsidR="007B545D" w:rsidRDefault="007B545D" w:rsidP="007B545D">
      <w:pPr>
        <w:numPr>
          <w:ilvl w:val="0"/>
          <w:numId w:val="1"/>
        </w:numPr>
        <w:shd w:val="clear" w:color="auto" w:fill="FFFFFF"/>
        <w:tabs>
          <w:tab w:val="left" w:pos="542"/>
        </w:tabs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маркетинг.</w:t>
      </w:r>
    </w:p>
    <w:p w:rsidR="007B545D" w:rsidRDefault="007B545D" w:rsidP="007B545D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также показал, что наиболее значимой является маркетинговая составляющая. Данные анализа показали, что в группу лидеров входили компании, способные обеспечить высокий уровень качества, но имеющие превосходство в маркетинге и использовании ресурсосберегающих техно</w:t>
      </w:r>
      <w:r>
        <w:rPr>
          <w:rFonts w:ascii="Times New Roman" w:hAnsi="Times New Roman" w:cs="Times New Roman"/>
          <w:sz w:val="28"/>
          <w:szCs w:val="28"/>
        </w:rPr>
        <w:softHyphen/>
        <w:t>логий. На основании статистического анализа динамики продаж различных компаний и оценки реакции поведения потребителей, были определены ко</w:t>
      </w:r>
      <w:r>
        <w:rPr>
          <w:rFonts w:ascii="Times New Roman" w:hAnsi="Times New Roman" w:cs="Times New Roman"/>
          <w:sz w:val="28"/>
          <w:szCs w:val="28"/>
        </w:rPr>
        <w:softHyphen/>
        <w:t>эффициенты приоритета указанных факторов. Таким образом, после ряда обсуждений, менеджеры сформировали систему приоритетов целевых пока</w:t>
      </w:r>
      <w:r>
        <w:rPr>
          <w:rFonts w:ascii="Times New Roman" w:hAnsi="Times New Roman" w:cs="Times New Roman"/>
          <w:sz w:val="28"/>
          <w:szCs w:val="28"/>
        </w:rPr>
        <w:softHyphen/>
        <w:t>зателей. В таблице приведены приоритеты данных факторов и оценка КФУ компании и ее основных конкурентов.</w:t>
      </w:r>
    </w:p>
    <w:p w:rsidR="007B545D" w:rsidRDefault="007B545D" w:rsidP="007B545D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оценить отраслевую конкурентоспособность компании по методике расчета интегрального КФУ.</w:t>
      </w:r>
    </w:p>
    <w:p w:rsidR="007B545D" w:rsidRDefault="007B545D" w:rsidP="007B545D">
      <w:pPr>
        <w:shd w:val="clear" w:color="auto" w:fill="FFFFFF"/>
        <w:ind w:firstLine="72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B545D" w:rsidRDefault="007B545D" w:rsidP="007B545D">
      <w:pPr>
        <w:shd w:val="clear" w:color="auto" w:fill="FFFFFF"/>
        <w:ind w:firstLine="72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B545D" w:rsidRDefault="007B545D" w:rsidP="007B545D">
      <w:pPr>
        <w:shd w:val="clear" w:color="auto" w:fill="FFFFFF"/>
        <w:ind w:firstLine="72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B545D" w:rsidRDefault="007B545D" w:rsidP="007B545D">
      <w:pPr>
        <w:shd w:val="clear" w:color="auto" w:fill="FFFFFF"/>
        <w:ind w:firstLine="72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B545D" w:rsidRDefault="007B545D" w:rsidP="007B545D">
      <w:pPr>
        <w:shd w:val="clear" w:color="auto" w:fill="FFFFFF"/>
        <w:ind w:firstLine="72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B545D" w:rsidRDefault="007B545D" w:rsidP="007B545D">
      <w:pPr>
        <w:shd w:val="clear" w:color="auto" w:fill="FFFFFF"/>
        <w:ind w:firstLine="72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AB2E52" w:rsidRDefault="00AB2E52">
      <w:bookmarkStart w:id="0" w:name="_GoBack"/>
      <w:bookmarkEnd w:id="0"/>
    </w:p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4"/>
    <w:multiLevelType w:val="singleLevel"/>
    <w:tmpl w:val="00000014"/>
    <w:lvl w:ilvl="0">
      <w:numFmt w:val="bullet"/>
      <w:lvlText w:val="—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370"/>
    <w:rsid w:val="007B545D"/>
    <w:rsid w:val="00994370"/>
    <w:rsid w:val="00AB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02DFC7-210A-4C29-B3B8-4C59454BD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4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2015-10-07T05:02:00Z</dcterms:created>
  <dcterms:modified xsi:type="dcterms:W3CDTF">2015-10-07T05:02:00Z</dcterms:modified>
</cp:coreProperties>
</file>