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7FC" w:rsidRPr="000747FC" w:rsidRDefault="00FC28F2" w:rsidP="00FC28F2">
      <w:pPr>
        <w:rPr>
          <w:rFonts w:ascii="Times New Roman" w:hAnsi="Times New Roman" w:cs="Times New Roman"/>
          <w:sz w:val="28"/>
          <w:szCs w:val="28"/>
        </w:rPr>
      </w:pPr>
      <w:r w:rsidRPr="000747FC">
        <w:rPr>
          <w:rFonts w:ascii="Times New Roman" w:hAnsi="Times New Roman" w:cs="Times New Roman"/>
          <w:sz w:val="28"/>
          <w:szCs w:val="28"/>
        </w:rPr>
        <w:t xml:space="preserve">Перечень </w:t>
      </w:r>
      <w:r w:rsidR="000747FC">
        <w:rPr>
          <w:rFonts w:ascii="Times New Roman" w:hAnsi="Times New Roman" w:cs="Times New Roman"/>
          <w:sz w:val="28"/>
          <w:szCs w:val="28"/>
        </w:rPr>
        <w:t xml:space="preserve">тем для </w:t>
      </w:r>
      <w:r w:rsidRPr="000747FC">
        <w:rPr>
          <w:rFonts w:ascii="Times New Roman" w:hAnsi="Times New Roman" w:cs="Times New Roman"/>
          <w:sz w:val="28"/>
          <w:szCs w:val="28"/>
        </w:rPr>
        <w:t>самостоятельн</w:t>
      </w:r>
      <w:r w:rsidR="000747FC">
        <w:rPr>
          <w:rFonts w:ascii="Times New Roman" w:hAnsi="Times New Roman" w:cs="Times New Roman"/>
          <w:sz w:val="28"/>
          <w:szCs w:val="28"/>
        </w:rPr>
        <w:t xml:space="preserve">ой </w:t>
      </w:r>
      <w:r w:rsidRPr="000747FC">
        <w:rPr>
          <w:rFonts w:ascii="Times New Roman" w:hAnsi="Times New Roman" w:cs="Times New Roman"/>
          <w:sz w:val="28"/>
          <w:szCs w:val="28"/>
        </w:rPr>
        <w:t>работ</w:t>
      </w:r>
      <w:r w:rsidR="000747FC">
        <w:rPr>
          <w:rFonts w:ascii="Times New Roman" w:hAnsi="Times New Roman" w:cs="Times New Roman"/>
          <w:sz w:val="28"/>
          <w:szCs w:val="28"/>
        </w:rPr>
        <w:t>ы:</w:t>
      </w:r>
      <w:bookmarkStart w:id="0" w:name="_GoBack"/>
      <w:bookmarkEnd w:id="0"/>
      <w:r w:rsidRPr="000747F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47FC" w:rsidRPr="000747FC" w:rsidRDefault="00FC28F2" w:rsidP="00FC28F2">
      <w:pPr>
        <w:rPr>
          <w:rFonts w:ascii="Times New Roman" w:hAnsi="Times New Roman" w:cs="Times New Roman"/>
          <w:sz w:val="28"/>
          <w:szCs w:val="28"/>
        </w:rPr>
      </w:pPr>
      <w:r w:rsidRPr="000747FC">
        <w:rPr>
          <w:rFonts w:ascii="Times New Roman" w:hAnsi="Times New Roman" w:cs="Times New Roman"/>
          <w:sz w:val="28"/>
          <w:szCs w:val="28"/>
        </w:rPr>
        <w:t xml:space="preserve">1. Отличительные особенности систем беспроводной связи от проводных систем связи. Частотный диапазон различных видов беспроводной связи. </w:t>
      </w:r>
    </w:p>
    <w:p w:rsidR="000747FC" w:rsidRPr="000747FC" w:rsidRDefault="00FC28F2" w:rsidP="00FC28F2">
      <w:pPr>
        <w:rPr>
          <w:rFonts w:ascii="Times New Roman" w:hAnsi="Times New Roman" w:cs="Times New Roman"/>
          <w:sz w:val="28"/>
          <w:szCs w:val="28"/>
        </w:rPr>
      </w:pPr>
      <w:r w:rsidRPr="000747FC">
        <w:rPr>
          <w:rFonts w:ascii="Times New Roman" w:hAnsi="Times New Roman" w:cs="Times New Roman"/>
          <w:sz w:val="28"/>
          <w:szCs w:val="28"/>
        </w:rPr>
        <w:t xml:space="preserve">2. Классификация и принципы создания </w:t>
      </w:r>
      <w:proofErr w:type="spellStart"/>
      <w:r w:rsidRPr="000747FC">
        <w:rPr>
          <w:rFonts w:ascii="Times New Roman" w:hAnsi="Times New Roman" w:cs="Times New Roman"/>
          <w:sz w:val="28"/>
          <w:szCs w:val="28"/>
        </w:rPr>
        <w:t>транкинговых</w:t>
      </w:r>
      <w:proofErr w:type="spellEnd"/>
      <w:r w:rsidRPr="000747FC">
        <w:rPr>
          <w:rFonts w:ascii="Times New Roman" w:hAnsi="Times New Roman" w:cs="Times New Roman"/>
          <w:sz w:val="28"/>
          <w:szCs w:val="28"/>
        </w:rPr>
        <w:t xml:space="preserve"> сетей связи. Существующие стандарты </w:t>
      </w:r>
      <w:proofErr w:type="spellStart"/>
      <w:r w:rsidRPr="000747FC">
        <w:rPr>
          <w:rFonts w:ascii="Times New Roman" w:hAnsi="Times New Roman" w:cs="Times New Roman"/>
          <w:sz w:val="28"/>
          <w:szCs w:val="28"/>
        </w:rPr>
        <w:t>транкинговых</w:t>
      </w:r>
      <w:proofErr w:type="spellEnd"/>
      <w:r w:rsidRPr="000747FC">
        <w:rPr>
          <w:rFonts w:ascii="Times New Roman" w:hAnsi="Times New Roman" w:cs="Times New Roman"/>
          <w:sz w:val="28"/>
          <w:szCs w:val="28"/>
        </w:rPr>
        <w:t xml:space="preserve"> систем связи. Структурная схема </w:t>
      </w:r>
      <w:proofErr w:type="spellStart"/>
      <w:r w:rsidRPr="000747FC">
        <w:rPr>
          <w:rFonts w:ascii="Times New Roman" w:hAnsi="Times New Roman" w:cs="Times New Roman"/>
          <w:sz w:val="28"/>
          <w:szCs w:val="28"/>
        </w:rPr>
        <w:t>транкинговой</w:t>
      </w:r>
      <w:proofErr w:type="spellEnd"/>
      <w:r w:rsidRPr="000747FC">
        <w:rPr>
          <w:rFonts w:ascii="Times New Roman" w:hAnsi="Times New Roman" w:cs="Times New Roman"/>
          <w:sz w:val="28"/>
          <w:szCs w:val="28"/>
        </w:rPr>
        <w:t xml:space="preserve"> связи (</w:t>
      </w:r>
      <w:proofErr w:type="gramStart"/>
      <w:r w:rsidRPr="000747FC">
        <w:rPr>
          <w:rFonts w:ascii="Times New Roman" w:hAnsi="Times New Roman" w:cs="Times New Roman"/>
          <w:sz w:val="28"/>
          <w:szCs w:val="28"/>
        </w:rPr>
        <w:t>аналоговый</w:t>
      </w:r>
      <w:proofErr w:type="gramEnd"/>
      <w:r w:rsidRPr="000747FC">
        <w:rPr>
          <w:rFonts w:ascii="Times New Roman" w:hAnsi="Times New Roman" w:cs="Times New Roman"/>
          <w:sz w:val="28"/>
          <w:szCs w:val="28"/>
        </w:rPr>
        <w:t xml:space="preserve"> и цифровой стандарты). </w:t>
      </w:r>
    </w:p>
    <w:p w:rsidR="000747FC" w:rsidRPr="000747FC" w:rsidRDefault="00FC28F2" w:rsidP="00FC28F2">
      <w:pPr>
        <w:rPr>
          <w:rFonts w:ascii="Times New Roman" w:hAnsi="Times New Roman" w:cs="Times New Roman"/>
          <w:sz w:val="28"/>
          <w:szCs w:val="28"/>
        </w:rPr>
      </w:pPr>
      <w:r w:rsidRPr="000747FC">
        <w:rPr>
          <w:rFonts w:ascii="Times New Roman" w:hAnsi="Times New Roman" w:cs="Times New Roman"/>
          <w:sz w:val="28"/>
          <w:szCs w:val="28"/>
        </w:rPr>
        <w:t>3. Принципы организации сотовой подвижной связи. Стандарты сотовой подвижной связи и их отличительные особенности. Структурная схема сотовой связи (</w:t>
      </w:r>
      <w:proofErr w:type="gramStart"/>
      <w:r w:rsidRPr="000747FC">
        <w:rPr>
          <w:rFonts w:ascii="Times New Roman" w:hAnsi="Times New Roman" w:cs="Times New Roman"/>
          <w:sz w:val="28"/>
          <w:szCs w:val="28"/>
        </w:rPr>
        <w:t>аналоговый</w:t>
      </w:r>
      <w:proofErr w:type="gramEnd"/>
      <w:r w:rsidRPr="000747FC">
        <w:rPr>
          <w:rFonts w:ascii="Times New Roman" w:hAnsi="Times New Roman" w:cs="Times New Roman"/>
          <w:sz w:val="28"/>
          <w:szCs w:val="28"/>
        </w:rPr>
        <w:t xml:space="preserve"> и цифровой стандарты). </w:t>
      </w:r>
    </w:p>
    <w:p w:rsidR="000747FC" w:rsidRPr="000747FC" w:rsidRDefault="00FC28F2" w:rsidP="00FC28F2">
      <w:pPr>
        <w:rPr>
          <w:rFonts w:ascii="Times New Roman" w:hAnsi="Times New Roman" w:cs="Times New Roman"/>
          <w:sz w:val="28"/>
          <w:szCs w:val="28"/>
        </w:rPr>
      </w:pPr>
      <w:r w:rsidRPr="000747FC">
        <w:rPr>
          <w:rFonts w:ascii="Times New Roman" w:hAnsi="Times New Roman" w:cs="Times New Roman"/>
          <w:sz w:val="28"/>
          <w:szCs w:val="28"/>
        </w:rPr>
        <w:t xml:space="preserve">4. Сравнительная оценка характеристик беспроводного абонентского доступа с другими видами организации абонентского доступа (абонентских сетей). </w:t>
      </w:r>
    </w:p>
    <w:p w:rsidR="000747FC" w:rsidRPr="000747FC" w:rsidRDefault="00FC28F2" w:rsidP="00FC28F2">
      <w:pPr>
        <w:rPr>
          <w:rFonts w:ascii="Times New Roman" w:hAnsi="Times New Roman" w:cs="Times New Roman"/>
          <w:sz w:val="28"/>
          <w:szCs w:val="28"/>
        </w:rPr>
      </w:pPr>
      <w:r w:rsidRPr="000747FC">
        <w:rPr>
          <w:rFonts w:ascii="Times New Roman" w:hAnsi="Times New Roman" w:cs="Times New Roman"/>
          <w:sz w:val="28"/>
          <w:szCs w:val="28"/>
        </w:rPr>
        <w:t xml:space="preserve">5. Принципы организации радиолинии (каналов) и радиосетей с различными методами многоканального (множественного) доступа. Сравнительная оценка. </w:t>
      </w:r>
    </w:p>
    <w:p w:rsidR="000747FC" w:rsidRPr="000747FC" w:rsidRDefault="00FC28F2" w:rsidP="00FC28F2">
      <w:pPr>
        <w:rPr>
          <w:rFonts w:ascii="Times New Roman" w:hAnsi="Times New Roman" w:cs="Times New Roman"/>
          <w:sz w:val="28"/>
          <w:szCs w:val="28"/>
        </w:rPr>
      </w:pPr>
      <w:r w:rsidRPr="000747FC">
        <w:rPr>
          <w:rFonts w:ascii="Times New Roman" w:hAnsi="Times New Roman" w:cs="Times New Roman"/>
          <w:sz w:val="28"/>
          <w:szCs w:val="28"/>
        </w:rPr>
        <w:t xml:space="preserve">6. Принцип кодового разделения каналов (CDMA). Сравнительная оценка методов множественного доступа CDMA, FDMA, TDMA. </w:t>
      </w:r>
    </w:p>
    <w:p w:rsidR="000747FC" w:rsidRPr="000747FC" w:rsidRDefault="00FC28F2" w:rsidP="00FC28F2">
      <w:pPr>
        <w:rPr>
          <w:rFonts w:ascii="Times New Roman" w:hAnsi="Times New Roman" w:cs="Times New Roman"/>
          <w:sz w:val="28"/>
          <w:szCs w:val="28"/>
        </w:rPr>
      </w:pPr>
      <w:r w:rsidRPr="000747FC">
        <w:rPr>
          <w:rFonts w:ascii="Times New Roman" w:hAnsi="Times New Roman" w:cs="Times New Roman"/>
          <w:sz w:val="28"/>
          <w:szCs w:val="28"/>
        </w:rPr>
        <w:t xml:space="preserve">7. Технические концепции построения систем БС (на примере любых стандартов сотовой или </w:t>
      </w:r>
      <w:proofErr w:type="spellStart"/>
      <w:r w:rsidRPr="000747FC">
        <w:rPr>
          <w:rFonts w:ascii="Times New Roman" w:hAnsi="Times New Roman" w:cs="Times New Roman"/>
          <w:sz w:val="28"/>
          <w:szCs w:val="28"/>
        </w:rPr>
        <w:t>транкинговой</w:t>
      </w:r>
      <w:proofErr w:type="spellEnd"/>
      <w:r w:rsidRPr="000747FC">
        <w:rPr>
          <w:rFonts w:ascii="Times New Roman" w:hAnsi="Times New Roman" w:cs="Times New Roman"/>
          <w:sz w:val="28"/>
          <w:szCs w:val="28"/>
        </w:rPr>
        <w:t xml:space="preserve"> связи). Предложения по развитию систем беспроводной связи известных мировых компании телекоммуникационного оборудования. </w:t>
      </w:r>
    </w:p>
    <w:sectPr w:rsidR="000747FC" w:rsidRPr="00074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31F"/>
    <w:rsid w:val="000747FC"/>
    <w:rsid w:val="00174CDA"/>
    <w:rsid w:val="0084431F"/>
    <w:rsid w:val="00FC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2</cp:revision>
  <dcterms:created xsi:type="dcterms:W3CDTF">2017-01-19T06:49:00Z</dcterms:created>
  <dcterms:modified xsi:type="dcterms:W3CDTF">2017-01-19T06:49:00Z</dcterms:modified>
</cp:coreProperties>
</file>