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614" w:rsidRPr="0066689A" w:rsidRDefault="00C60614" w:rsidP="00C60614">
      <w:pPr>
        <w:shd w:val="clear" w:color="auto" w:fill="FFFFFF"/>
        <w:spacing w:before="96" w:after="96" w:line="19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  <w:t>О</w:t>
      </w:r>
      <w:r w:rsidRPr="0066689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  <w:t>ператорлық әдіс</w:t>
      </w:r>
    </w:p>
    <w:p w:rsidR="00C60614" w:rsidRPr="004C6BBE" w:rsidRDefault="00C60614" w:rsidP="00C606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</w:pPr>
      <w:r w:rsidRPr="004C6BB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kk-KZ" w:eastAsia="ru-RU"/>
        </w:rPr>
        <w:t>берілгені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R=5 Ом;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L=0,01 Гн;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C=2·10-4 Ф;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E=98 В;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kk-KZ" w:eastAsia="ru-RU"/>
        </w:rPr>
        <w:t>анықтау керек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i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vertAlign w:val="subscript"/>
          <w:lang w:val="kk-KZ" w:eastAsia="ru-RU"/>
        </w:rPr>
        <w:t>C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 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(t)—?(операторлық әдіспен)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i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vertAlign w:val="subscript"/>
          <w:lang w:val="kk-KZ" w:eastAsia="ru-RU"/>
        </w:rPr>
        <w:t>C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 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(t)—?(графикалық түрде)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4C6BB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  <w:t xml:space="preserve">шешуі </w:t>
      </w:r>
    </w:p>
    <w:p w:rsidR="00C60614" w:rsidRPr="0066689A" w:rsidRDefault="00C60614" w:rsidP="00C60614">
      <w:pPr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333333"/>
          <w:sz w:val="19"/>
          <w:szCs w:val="19"/>
          <w:lang w:val="kk-KZ" w:eastAsia="ru-RU"/>
        </w:rPr>
      </w:pP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тізбек сұлбасы:</w:t>
      </w:r>
      <w:r w:rsidRPr="004C6BB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14016" cy="1515461"/>
            <wp:effectExtent l="0" t="0" r="0" b="0"/>
            <wp:docPr id="20" name="Рисунок 1" descr="Переходный процесс второго рода (второго порядка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ереходный процесс второго рода (второго порядка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211" cy="1515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6BBE">
        <w:rPr>
          <w:rFonts w:ascii="Helvetica" w:eastAsia="Times New Roman" w:hAnsi="Helvetica" w:cs="Helvetica"/>
          <w:color w:val="333333"/>
          <w:sz w:val="13"/>
          <w:szCs w:val="13"/>
          <w:lang w:val="kk-KZ" w:eastAsia="ru-RU"/>
        </w:rPr>
        <w:br/>
      </w:r>
    </w:p>
    <w:p w:rsidR="00C60614" w:rsidRPr="0066689A" w:rsidRDefault="00C60614" w:rsidP="00C6061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Тізбектің операторлық алмастыру сұлбасын саламыз:</w:t>
      </w:r>
    </w:p>
    <w:p w:rsidR="00C60614" w:rsidRDefault="00C60614" w:rsidP="00C6061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</w:pP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 </w:t>
      </w:r>
      <w:r w:rsidRPr="0066689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6560" cy="1787361"/>
            <wp:effectExtent l="0" t="0" r="0" b="0"/>
            <wp:docPr id="25" name="Рисунок 25" descr="Переходный процесс второго рода (второго порядка) решение операторным метод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Переходный процесс второго рода (второго порядка) решение операторным методом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343" cy="178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ЭҚК үшін Лаплас түрлендіруін көрсетеміз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: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E(t)=98;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E(p)=98/p;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индуктивтіліктегі ток пен сыйымдылықтағы кернеудің бастапқы мәндерін тәжірибелік сабақ 4-тен аламыз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: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I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vertAlign w:val="subscript"/>
          <w:lang w:val="kk-KZ" w:eastAsia="ru-RU"/>
        </w:rPr>
        <w:t>L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(0)=6,53 А;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U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vertAlign w:val="subscript"/>
          <w:lang w:val="kk-KZ" w:eastAsia="ru-RU"/>
        </w:rPr>
        <w:t>C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(0)=65,33 В;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а түйініндегі потенциялды қос түйіндік потенциалдар әдісі бойынша анықтаймыз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.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жерге қосылмаған түйінді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 «а»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 деп белгілейік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олай болса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: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Y·U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vertAlign w:val="subscript"/>
          <w:lang w:val="kk-KZ" w:eastAsia="ru-RU"/>
        </w:rPr>
        <w:t>a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=I;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U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vertAlign w:val="subscript"/>
          <w:lang w:val="kk-KZ" w:eastAsia="ru-RU"/>
        </w:rPr>
        <w:t>a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=I/Y,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мұндағы 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 I —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түйінге бағытталған ток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,а Y —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тармақтардың өткізгіштігі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.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98056" cy="3840480"/>
            <wp:effectExtent l="19050" t="0" r="0" b="0"/>
            <wp:docPr id="26" name="Рисунок 26" descr="Переходный процесс второго рода (второго порядка) решение операторным метод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Переходный процесс второго рода (второго порядка) решение операторным методом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793" cy="384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689A">
        <w:rPr>
          <w:rFonts w:ascii="Helvetica" w:eastAsia="Times New Roman" w:hAnsi="Helvetica" w:cs="Helvetica"/>
          <w:color w:val="333333"/>
          <w:sz w:val="13"/>
          <w:szCs w:val="13"/>
          <w:lang w:val="kk-KZ"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12287" cy="3651504"/>
            <wp:effectExtent l="0" t="0" r="0" b="0"/>
            <wp:docPr id="27" name="Рисунок 27" descr="Переходный процесс второго рода (второго порядка) решение операторным метод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Переходный процесс второго рода (второго порядка) решение операторным методом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287" cy="3651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689A">
        <w:rPr>
          <w:rFonts w:ascii="Helvetica" w:eastAsia="Times New Roman" w:hAnsi="Helvetica" w:cs="Helvetica"/>
          <w:color w:val="333333"/>
          <w:sz w:val="13"/>
          <w:szCs w:val="13"/>
          <w:lang w:val="kk-KZ"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555209" cy="2127504"/>
            <wp:effectExtent l="0" t="0" r="0" b="0"/>
            <wp:docPr id="28" name="Рисунок 28" descr="Переходный процесс второго рода (второго порядка) решение операторным метод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Переходный процесс второго рода (второго порядка) решение операторным методом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997" cy="2127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689A">
        <w:rPr>
          <w:rFonts w:ascii="Helvetica" w:eastAsia="Times New Roman" w:hAnsi="Helvetica" w:cs="Helvetica"/>
          <w:color w:val="333333"/>
          <w:sz w:val="13"/>
          <w:szCs w:val="13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қосымша бұрыш формуласын қолданамыз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:</w:t>
      </w:r>
    </w:p>
    <w:p w:rsidR="00C60614" w:rsidRPr="0066689A" w:rsidRDefault="00C60614" w:rsidP="00C60614">
      <w:pPr>
        <w:spacing w:after="0" w:line="240" w:lineRule="auto"/>
        <w:ind w:left="360"/>
        <w:rPr>
          <w:lang w:val="kk-KZ"/>
        </w:rPr>
      </w:pP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 </w:t>
      </w:r>
      <w:r w:rsidRPr="0066689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20385" cy="2304415"/>
            <wp:effectExtent l="19050" t="0" r="0" b="0"/>
            <wp:docPr id="29" name="Рисунок 29" descr="http://toe5.ru/examples/html/transient2_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toe5.ru/examples/html/transient2_16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385" cy="2304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 xml:space="preserve">операторлық әдіспен анықталған мәндер классикалық әдіспен анықталған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lastRenderedPageBreak/>
        <w:t>мәндерге сәйкес келеді, яғни есептің дұрыстығын дәлелдейді.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kk-KZ" w:eastAsia="ru-RU"/>
        </w:rPr>
        <w:t>:</w:t>
      </w:r>
      <w:r w:rsidRPr="0066689A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0050" cy="4602480"/>
            <wp:effectExtent l="0" t="0" r="0" b="0"/>
            <wp:docPr id="2" name="Рисунок 30" descr="Переходный процесс второго рода (второго порядка) график переходного процес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Переходный процесс второго рода (второго порядка) график переходного процесс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460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4D50" w:rsidRPr="00C60614" w:rsidRDefault="00184D50">
      <w:pPr>
        <w:rPr>
          <w:lang w:val="kk-KZ"/>
        </w:rPr>
      </w:pPr>
    </w:p>
    <w:sectPr w:rsidR="00184D50" w:rsidRPr="00C60614" w:rsidSect="004C6BB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C60614"/>
    <w:rsid w:val="00184D50"/>
    <w:rsid w:val="002348DE"/>
    <w:rsid w:val="00842F34"/>
    <w:rsid w:val="00A224A2"/>
    <w:rsid w:val="00C60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6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fontTable" Target="fontTable.xml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120</Words>
  <Characters>685</Characters>
  <Application>Microsoft Office Word</Application>
  <DocSecurity>0</DocSecurity>
  <Lines>5</Lines>
  <Paragraphs>1</Paragraphs>
  <ScaleCrop>false</ScaleCrop>
  <Company>Organization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2017-01-10T07:07:00Z</dcterms:created>
  <dcterms:modified xsi:type="dcterms:W3CDTF">2017-01-10T07:08:00Z</dcterms:modified>
</cp:coreProperties>
</file>