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BBB" w:rsidRPr="00E9220E" w:rsidRDefault="00B74BBB" w:rsidP="00B74BBB">
      <w:pPr>
        <w:pStyle w:val="Heading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Раздел 3. </w:t>
      </w:r>
      <w:r w:rsidRPr="00E9220E">
        <w:rPr>
          <w:rFonts w:ascii="Times New Roman" w:hAnsi="Times New Roman"/>
          <w:sz w:val="28"/>
          <w:szCs w:val="28"/>
        </w:rPr>
        <w:t>Перевозка ВМ и доставка к местам работ</w:t>
      </w:r>
    </w:p>
    <w:p w:rsidR="00B74BBB" w:rsidRPr="00D425E6" w:rsidRDefault="00B74BBB" w:rsidP="00B74BBB">
      <w:pPr>
        <w:pStyle w:val="Heading"/>
        <w:ind w:firstLine="709"/>
        <w:rPr>
          <w:rFonts w:ascii="Times New Roman" w:hAnsi="Times New Roman"/>
          <w:b w:val="0"/>
          <w:sz w:val="28"/>
          <w:szCs w:val="28"/>
        </w:rPr>
      </w:pPr>
    </w:p>
    <w:p w:rsidR="00B74BBB" w:rsidRPr="00751F1F" w:rsidRDefault="00B74BBB" w:rsidP="00B74BBB">
      <w:pPr>
        <w:ind w:firstLine="708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4</w:t>
      </w:r>
      <w:r>
        <w:rPr>
          <w:sz w:val="28"/>
          <w:szCs w:val="28"/>
        </w:rPr>
        <w:t>7</w:t>
      </w:r>
      <w:r w:rsidRPr="00751F1F">
        <w:rPr>
          <w:sz w:val="28"/>
          <w:szCs w:val="28"/>
        </w:rPr>
        <w:t xml:space="preserve">. При перевозке ВМ их погрузка и выгрузка выполняется </w:t>
      </w:r>
      <w:r>
        <w:rPr>
          <w:sz w:val="28"/>
          <w:szCs w:val="28"/>
        </w:rPr>
        <w:t>н</w:t>
      </w:r>
      <w:r w:rsidRPr="00751F1F">
        <w:rPr>
          <w:sz w:val="28"/>
          <w:szCs w:val="28"/>
        </w:rPr>
        <w:t>а погрузочно-разгрузочной площадке, охраняемо</w:t>
      </w:r>
      <w:r>
        <w:rPr>
          <w:sz w:val="28"/>
          <w:szCs w:val="28"/>
        </w:rPr>
        <w:t>й</w:t>
      </w:r>
      <w:r w:rsidRPr="00751F1F">
        <w:rPr>
          <w:sz w:val="28"/>
          <w:szCs w:val="28"/>
        </w:rPr>
        <w:t xml:space="preserve"> вооруженной охраной, под наблюдением лица, допущенного к руководству или производству взрывных работ. На площадку не допускается лица, не имеющие отношения к погрузке (выгрузке) ВМ.</w:t>
      </w:r>
    </w:p>
    <w:p w:rsidR="00B74BBB" w:rsidRPr="00751F1F" w:rsidRDefault="00B74BBB" w:rsidP="00B74BBB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4</w:t>
      </w:r>
      <w:r>
        <w:rPr>
          <w:sz w:val="28"/>
          <w:szCs w:val="28"/>
        </w:rPr>
        <w:t>8</w:t>
      </w:r>
      <w:r w:rsidRPr="00751F1F">
        <w:rPr>
          <w:sz w:val="28"/>
          <w:szCs w:val="28"/>
        </w:rPr>
        <w:t xml:space="preserve">. </w:t>
      </w:r>
      <w:r>
        <w:rPr>
          <w:sz w:val="28"/>
          <w:szCs w:val="28"/>
        </w:rPr>
        <w:t>К</w:t>
      </w:r>
      <w:r w:rsidRPr="00751F1F">
        <w:rPr>
          <w:sz w:val="28"/>
          <w:szCs w:val="28"/>
        </w:rPr>
        <w:t xml:space="preserve">онтроль за количеством поступивших мест с ВМ </w:t>
      </w:r>
      <w:r>
        <w:rPr>
          <w:sz w:val="28"/>
          <w:szCs w:val="28"/>
        </w:rPr>
        <w:t xml:space="preserve">обеспечивается </w:t>
      </w:r>
      <w:r w:rsidRPr="00751F1F">
        <w:rPr>
          <w:sz w:val="28"/>
          <w:szCs w:val="28"/>
        </w:rPr>
        <w:t>на месте разгрузки.</w:t>
      </w:r>
    </w:p>
    <w:p w:rsidR="00B74BBB" w:rsidRPr="00751F1F" w:rsidRDefault="00B74BBB" w:rsidP="00B74BB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49</w:t>
      </w:r>
      <w:r w:rsidRPr="00751F1F">
        <w:rPr>
          <w:sz w:val="28"/>
          <w:szCs w:val="28"/>
        </w:rPr>
        <w:t>. Требов</w:t>
      </w:r>
      <w:r>
        <w:rPr>
          <w:sz w:val="28"/>
          <w:szCs w:val="28"/>
        </w:rPr>
        <w:t xml:space="preserve">ания к погрузочно-разгрузочной </w:t>
      </w:r>
      <w:r w:rsidRPr="00751F1F">
        <w:rPr>
          <w:sz w:val="28"/>
          <w:szCs w:val="28"/>
        </w:rPr>
        <w:t>площадке:</w:t>
      </w:r>
    </w:p>
    <w:p w:rsidR="00B74BBB" w:rsidRPr="00751F1F" w:rsidRDefault="00B74BBB" w:rsidP="00B74BBB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 xml:space="preserve">1) ограждается колючей проволокой на расстоянии не менее </w:t>
      </w:r>
      <w:smartTag w:uri="urn:schemas-microsoft-com:office:smarttags" w:element="metricconverter">
        <w:smartTagPr>
          <w:attr w:name="ProductID" w:val="15 м"/>
        </w:smartTagPr>
        <w:r w:rsidRPr="00751F1F">
          <w:rPr>
            <w:sz w:val="28"/>
            <w:szCs w:val="28"/>
          </w:rPr>
          <w:t>15 м</w:t>
        </w:r>
      </w:smartTag>
      <w:r w:rsidRPr="00751F1F">
        <w:rPr>
          <w:sz w:val="28"/>
          <w:szCs w:val="28"/>
        </w:rPr>
        <w:t xml:space="preserve"> от места погрузки (выгрузки) транспортных средств. Высота ограды не менее </w:t>
      </w:r>
      <w:smartTag w:uri="urn:schemas-microsoft-com:office:smarttags" w:element="metricconverter">
        <w:smartTagPr>
          <w:attr w:name="ProductID" w:val="2 м"/>
        </w:smartTagPr>
        <w:r w:rsidRPr="00751F1F">
          <w:rPr>
            <w:sz w:val="28"/>
            <w:szCs w:val="28"/>
          </w:rPr>
          <w:t>2 м</w:t>
        </w:r>
      </w:smartTag>
      <w:r w:rsidRPr="00751F1F">
        <w:rPr>
          <w:sz w:val="28"/>
          <w:szCs w:val="28"/>
        </w:rPr>
        <w:t>;</w:t>
      </w:r>
    </w:p>
    <w:p w:rsidR="00B74BBB" w:rsidRPr="00751F1F" w:rsidRDefault="00B74BBB" w:rsidP="00B74BBB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 xml:space="preserve">2) освещается в темное время суток стационарным электрическим освещением или рудничными аккумуляторными светильниками. Рубильники в нормальном исполнении располагаются на расстоянии не ближе </w:t>
      </w:r>
      <w:smartTag w:uri="urn:schemas-microsoft-com:office:smarttags" w:element="metricconverter">
        <w:smartTagPr>
          <w:attr w:name="ProductID" w:val="50 м"/>
        </w:smartTagPr>
        <w:r w:rsidRPr="00751F1F">
          <w:rPr>
            <w:sz w:val="28"/>
            <w:szCs w:val="28"/>
          </w:rPr>
          <w:t>50 м</w:t>
        </w:r>
      </w:smartTag>
      <w:r w:rsidRPr="00751F1F">
        <w:rPr>
          <w:sz w:val="28"/>
          <w:szCs w:val="28"/>
        </w:rPr>
        <w:t xml:space="preserve"> от места погрузки (выгрузки) ВМ;</w:t>
      </w:r>
    </w:p>
    <w:p w:rsidR="00B74BBB" w:rsidRPr="00751F1F" w:rsidRDefault="00B74BBB" w:rsidP="00B74BBB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3) обеспечивается необходимыми противопожарными средствами;</w:t>
      </w:r>
    </w:p>
    <w:p w:rsidR="00B74BBB" w:rsidRPr="00751F1F" w:rsidRDefault="00B74BBB" w:rsidP="00B74BBB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4) имеет телефонную связь с организацией, железнодорожной ст</w:t>
      </w:r>
      <w:r>
        <w:rPr>
          <w:sz w:val="28"/>
          <w:szCs w:val="28"/>
        </w:rPr>
        <w:t>анцией (пристанью, портом и тому подобное</w:t>
      </w:r>
      <w:r w:rsidRPr="00751F1F">
        <w:rPr>
          <w:sz w:val="28"/>
          <w:szCs w:val="28"/>
        </w:rPr>
        <w:t xml:space="preserve">), органом внутренних дел и пожарной охраной. Телефон устанавливается в караульном помещении, расположенном не далее </w:t>
      </w:r>
      <w:smartTag w:uri="urn:schemas-microsoft-com:office:smarttags" w:element="metricconverter">
        <w:smartTagPr>
          <w:attr w:name="ProductID" w:val="50 м"/>
        </w:smartTagPr>
        <w:r w:rsidRPr="00751F1F">
          <w:rPr>
            <w:sz w:val="28"/>
            <w:szCs w:val="28"/>
          </w:rPr>
          <w:t>50 м</w:t>
        </w:r>
      </w:smartTag>
      <w:r w:rsidRPr="00751F1F">
        <w:rPr>
          <w:sz w:val="28"/>
          <w:szCs w:val="28"/>
        </w:rPr>
        <w:t xml:space="preserve"> от места погрузки (выгрузки) ВМ.</w:t>
      </w:r>
    </w:p>
    <w:p w:rsidR="00B74BBB" w:rsidRPr="003E39C1" w:rsidRDefault="00B74BBB" w:rsidP="00B74BBB">
      <w:pPr>
        <w:ind w:firstLine="709"/>
        <w:jc w:val="both"/>
        <w:rPr>
          <w:sz w:val="28"/>
          <w:szCs w:val="28"/>
        </w:rPr>
      </w:pPr>
      <w:r w:rsidRPr="00B5578A">
        <w:rPr>
          <w:sz w:val="28"/>
          <w:szCs w:val="28"/>
        </w:rPr>
        <w:t>Погрузочно-разгрузочная площадка принимается в эксплуатацию комиссией организации с участием представителей территориального подразделения уполномоченного органа, Комитета противопожарной службы Министерства по чрезвычайным ситуациям (далее – госпожарконтроля) и отдела внутренних дел.</w:t>
      </w:r>
    </w:p>
    <w:p w:rsidR="00B74BBB" w:rsidRPr="00751F1F" w:rsidRDefault="00B74BBB" w:rsidP="00B74BB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50</w:t>
      </w:r>
      <w:r w:rsidRPr="00751F1F">
        <w:rPr>
          <w:sz w:val="28"/>
          <w:szCs w:val="28"/>
        </w:rPr>
        <w:t xml:space="preserve">. Не допускается перевозить ВМ вместе с другими грузами в одном вагоне, грузовом помещении или на палубе судна, в одном авиасредстве, автомобиле, повозке и прочих транспортных средствах, за исключением случаев, </w:t>
      </w:r>
      <w:r>
        <w:rPr>
          <w:sz w:val="28"/>
          <w:szCs w:val="28"/>
        </w:rPr>
        <w:t>оговоренных в настоящих Требованиях</w:t>
      </w:r>
      <w:r w:rsidRPr="00751F1F">
        <w:rPr>
          <w:sz w:val="28"/>
          <w:szCs w:val="28"/>
        </w:rPr>
        <w:t>.</w:t>
      </w:r>
    </w:p>
    <w:p w:rsidR="00B74BBB" w:rsidRPr="009D6F87" w:rsidRDefault="00B74BBB" w:rsidP="00B74BBB">
      <w:pPr>
        <w:ind w:firstLine="709"/>
        <w:jc w:val="both"/>
        <w:rPr>
          <w:sz w:val="28"/>
          <w:szCs w:val="28"/>
        </w:rPr>
      </w:pPr>
      <w:r w:rsidRPr="009D6F87">
        <w:rPr>
          <w:sz w:val="28"/>
          <w:szCs w:val="28"/>
        </w:rPr>
        <w:t>51. При перевозке ВМ подлежащих частичной разгрузке, распределяют равномерно и укрепляют так, чтобы при толчках или качке они не могли перемещаться или ударяться друг о друга, о стенки транспортного средства.</w:t>
      </w:r>
    </w:p>
    <w:p w:rsidR="00B74BBB" w:rsidRPr="00751F1F" w:rsidRDefault="00B74BBB" w:rsidP="00B74BB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52</w:t>
      </w:r>
      <w:r w:rsidRPr="00751F1F">
        <w:rPr>
          <w:sz w:val="28"/>
          <w:szCs w:val="28"/>
        </w:rPr>
        <w:t>. В случае повреждения тары в пути или при разгрузке и перевозке ВМ перекладываются в исправные ящики (мешки и т</w:t>
      </w:r>
      <w:r>
        <w:rPr>
          <w:sz w:val="28"/>
          <w:szCs w:val="28"/>
        </w:rPr>
        <w:t xml:space="preserve">ому </w:t>
      </w:r>
      <w:r w:rsidRPr="00751F1F">
        <w:rPr>
          <w:sz w:val="28"/>
          <w:szCs w:val="28"/>
        </w:rPr>
        <w:t>п</w:t>
      </w:r>
      <w:r>
        <w:rPr>
          <w:sz w:val="28"/>
          <w:szCs w:val="28"/>
        </w:rPr>
        <w:t>одобные</w:t>
      </w:r>
      <w:r w:rsidRPr="00751F1F">
        <w:rPr>
          <w:sz w:val="28"/>
          <w:szCs w:val="28"/>
        </w:rPr>
        <w:t>). Перевозить ВМ в поврежденной таре не допускается.</w:t>
      </w:r>
    </w:p>
    <w:p w:rsidR="00B74BBB" w:rsidRPr="00751F1F" w:rsidRDefault="00B74BBB" w:rsidP="00B74BBB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Ящики (мешки и т</w:t>
      </w:r>
      <w:r>
        <w:rPr>
          <w:sz w:val="28"/>
          <w:szCs w:val="28"/>
        </w:rPr>
        <w:t xml:space="preserve">ому </w:t>
      </w:r>
      <w:r w:rsidRPr="00751F1F">
        <w:rPr>
          <w:sz w:val="28"/>
          <w:szCs w:val="28"/>
        </w:rPr>
        <w:t>п</w:t>
      </w:r>
      <w:r>
        <w:rPr>
          <w:sz w:val="28"/>
          <w:szCs w:val="28"/>
        </w:rPr>
        <w:t>одобные</w:t>
      </w:r>
      <w:r w:rsidRPr="00751F1F">
        <w:rPr>
          <w:sz w:val="28"/>
          <w:szCs w:val="28"/>
        </w:rPr>
        <w:t>), из которых на складе отбирались пробы ВМ для испытаний, перевозятся с пломбами склада. На таре указывается масса (количество) оставшихся ВМ.</w:t>
      </w:r>
    </w:p>
    <w:p w:rsidR="00B74BBB" w:rsidRPr="00B5578A" w:rsidRDefault="00B74BBB" w:rsidP="00B74BBB">
      <w:pPr>
        <w:ind w:firstLine="709"/>
        <w:jc w:val="both"/>
        <w:rPr>
          <w:sz w:val="28"/>
          <w:szCs w:val="28"/>
        </w:rPr>
      </w:pPr>
      <w:r w:rsidRPr="00B5578A">
        <w:rPr>
          <w:sz w:val="28"/>
          <w:szCs w:val="28"/>
        </w:rPr>
        <w:t>53. В случае вынужденной перегрузки ВМ в пути следования, вызванной необходимостью неотложного ремонта вагона, судна, автомобиля и тому подобные, перегрузка проводится под руководством ответственного за перевозку сопровождающего лица с принятием по его усмотрению необходимых мер безопасности и охраны ВМ.</w:t>
      </w:r>
    </w:p>
    <w:p w:rsidR="00B74BBB" w:rsidRPr="00B5578A" w:rsidRDefault="00B74BBB" w:rsidP="00B74BBB">
      <w:pPr>
        <w:ind w:firstLine="709"/>
        <w:jc w:val="both"/>
        <w:rPr>
          <w:sz w:val="28"/>
          <w:szCs w:val="28"/>
        </w:rPr>
      </w:pPr>
    </w:p>
    <w:p w:rsidR="00B74BBB" w:rsidRPr="00751F1F" w:rsidRDefault="00B74BBB" w:rsidP="00B74BBB">
      <w:pPr>
        <w:pStyle w:val="Heading"/>
        <w:ind w:firstLine="709"/>
        <w:rPr>
          <w:rFonts w:ascii="Times New Roman" w:hAnsi="Times New Roman"/>
          <w:b w:val="0"/>
          <w:sz w:val="28"/>
          <w:szCs w:val="28"/>
        </w:rPr>
      </w:pPr>
    </w:p>
    <w:p w:rsidR="00B74BBB" w:rsidRPr="002F647A" w:rsidRDefault="00B74BBB" w:rsidP="00B74BBB">
      <w:pPr>
        <w:pStyle w:val="Heading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Подраздел 1</w:t>
      </w:r>
      <w:r w:rsidRPr="002F647A">
        <w:rPr>
          <w:rFonts w:ascii="Times New Roman" w:hAnsi="Times New Roman"/>
          <w:sz w:val="28"/>
          <w:szCs w:val="28"/>
        </w:rPr>
        <w:t xml:space="preserve">. Перевозка ВМ </w:t>
      </w:r>
    </w:p>
    <w:p w:rsidR="00B74BBB" w:rsidRPr="00751F1F" w:rsidRDefault="00B74BBB" w:rsidP="00B74BBB">
      <w:pPr>
        <w:pStyle w:val="Heading"/>
        <w:rPr>
          <w:rFonts w:ascii="Times New Roman" w:hAnsi="Times New Roman"/>
          <w:b w:val="0"/>
          <w:sz w:val="28"/>
          <w:szCs w:val="28"/>
        </w:rPr>
      </w:pPr>
    </w:p>
    <w:p w:rsidR="00B74BBB" w:rsidRDefault="00B74BBB" w:rsidP="00B74BB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423F6E">
        <w:rPr>
          <w:sz w:val="28"/>
          <w:szCs w:val="28"/>
        </w:rPr>
        <w:t>4</w:t>
      </w:r>
      <w:r w:rsidRPr="00751F1F">
        <w:rPr>
          <w:sz w:val="28"/>
          <w:szCs w:val="28"/>
        </w:rPr>
        <w:t>. Перевозка ВМ транспортными средствами</w:t>
      </w:r>
      <w:r>
        <w:rPr>
          <w:sz w:val="28"/>
          <w:szCs w:val="28"/>
        </w:rPr>
        <w:t>,</w:t>
      </w:r>
      <w:r w:rsidRPr="00751F1F">
        <w:rPr>
          <w:sz w:val="28"/>
          <w:szCs w:val="28"/>
        </w:rPr>
        <w:t xml:space="preserve"> приемка ВМ осуществляется согласно технологическим регламентам</w:t>
      </w:r>
      <w:r>
        <w:rPr>
          <w:sz w:val="28"/>
          <w:szCs w:val="28"/>
        </w:rPr>
        <w:t>.</w:t>
      </w:r>
    </w:p>
    <w:p w:rsidR="00B74BBB" w:rsidRPr="00751F1F" w:rsidRDefault="00B74BBB" w:rsidP="00B74BBB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5</w:t>
      </w:r>
      <w:r w:rsidRPr="00423F6E">
        <w:rPr>
          <w:sz w:val="28"/>
          <w:szCs w:val="28"/>
        </w:rPr>
        <w:t>5</w:t>
      </w:r>
      <w:r w:rsidRPr="00751F1F">
        <w:rPr>
          <w:sz w:val="28"/>
          <w:szCs w:val="28"/>
        </w:rPr>
        <w:t>. Ответственному за перевозку работнику допускается совмещать обязанности лица охраны при соответствующем оформлении в местном органе внутренних дел.</w:t>
      </w:r>
    </w:p>
    <w:p w:rsidR="00B74BBB" w:rsidRPr="00751F1F" w:rsidRDefault="00B74BBB" w:rsidP="00B74BBB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5</w:t>
      </w:r>
      <w:r w:rsidRPr="00423F6E">
        <w:rPr>
          <w:sz w:val="28"/>
          <w:szCs w:val="28"/>
        </w:rPr>
        <w:t>6</w:t>
      </w:r>
      <w:r w:rsidRPr="00751F1F">
        <w:rPr>
          <w:sz w:val="28"/>
          <w:szCs w:val="28"/>
        </w:rPr>
        <w:t>. Не допускается перевозить детонаторы и дымный порох на прицепах.</w:t>
      </w:r>
    </w:p>
    <w:p w:rsidR="00B74BBB" w:rsidRPr="00751F1F" w:rsidRDefault="00B74BBB" w:rsidP="00B74BBB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5</w:t>
      </w:r>
      <w:r w:rsidRPr="00423F6E">
        <w:rPr>
          <w:sz w:val="28"/>
          <w:szCs w:val="28"/>
        </w:rPr>
        <w:t>7</w:t>
      </w:r>
      <w:r w:rsidRPr="00751F1F">
        <w:rPr>
          <w:sz w:val="28"/>
          <w:szCs w:val="28"/>
        </w:rPr>
        <w:t>. К управлению транспортным средством, предназначенным для перевозки ВМ, допускаются водители, имеющие свидетельство о допуске к перевозке опасного груза</w:t>
      </w:r>
      <w:r w:rsidRPr="00751F1F">
        <w:rPr>
          <w:i/>
          <w:sz w:val="28"/>
          <w:szCs w:val="28"/>
        </w:rPr>
        <w:t>.</w:t>
      </w:r>
    </w:p>
    <w:p w:rsidR="00B74BBB" w:rsidRPr="00751F1F" w:rsidRDefault="00B74BBB" w:rsidP="00B74BBB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Не допускается шоферам (водителям) и возчикам оставлять загруженные ВМ транспортные средства без разрешения лица, ответственного за перевозку.</w:t>
      </w:r>
    </w:p>
    <w:p w:rsidR="00B74BBB" w:rsidRPr="00751F1F" w:rsidRDefault="00B74BBB" w:rsidP="00B74BBB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В нагруженном ВМ транспортном средстве не допускается нахождение людей, не связанных с их транспортированием.</w:t>
      </w:r>
    </w:p>
    <w:p w:rsidR="00B74BBB" w:rsidRPr="00751F1F" w:rsidRDefault="00B74BBB" w:rsidP="00B74BBB">
      <w:pPr>
        <w:ind w:firstLine="709"/>
        <w:jc w:val="both"/>
        <w:rPr>
          <w:sz w:val="28"/>
          <w:szCs w:val="28"/>
        </w:rPr>
      </w:pPr>
      <w:r w:rsidRPr="00423F6E">
        <w:rPr>
          <w:sz w:val="28"/>
          <w:szCs w:val="28"/>
        </w:rPr>
        <w:t>58</w:t>
      </w:r>
      <w:r w:rsidRPr="00751F1F">
        <w:rPr>
          <w:sz w:val="28"/>
          <w:szCs w:val="28"/>
        </w:rPr>
        <w:t>. Лицо, ответственное за перевозку взрывчатых материалов, во время движения нескольких транспортных средств с ВМ находится на переднем из них, а на последнем - лицо охраны.</w:t>
      </w:r>
    </w:p>
    <w:p w:rsidR="00B74BBB" w:rsidRPr="00751F1F" w:rsidRDefault="00B74BBB" w:rsidP="00B74BBB">
      <w:pPr>
        <w:ind w:firstLine="709"/>
        <w:jc w:val="both"/>
        <w:rPr>
          <w:sz w:val="28"/>
          <w:szCs w:val="28"/>
        </w:rPr>
      </w:pPr>
      <w:r w:rsidRPr="00423F6E">
        <w:rPr>
          <w:sz w:val="28"/>
          <w:szCs w:val="28"/>
        </w:rPr>
        <w:t>59</w:t>
      </w:r>
      <w:r w:rsidRPr="00751F1F">
        <w:rPr>
          <w:sz w:val="28"/>
          <w:szCs w:val="28"/>
        </w:rPr>
        <w:t xml:space="preserve">. При перевозке ВМ остановки в пути для отдыха допускаются только вне населенных пунктов, не ближе чем в </w:t>
      </w:r>
      <w:smartTag w:uri="urn:schemas-microsoft-com:office:smarttags" w:element="metricconverter">
        <w:smartTagPr>
          <w:attr w:name="ProductID" w:val="100 м"/>
        </w:smartTagPr>
        <w:r w:rsidRPr="00751F1F">
          <w:rPr>
            <w:sz w:val="28"/>
            <w:szCs w:val="28"/>
          </w:rPr>
          <w:t>100 м</w:t>
        </w:r>
      </w:smartTag>
      <w:r w:rsidRPr="00751F1F">
        <w:rPr>
          <w:sz w:val="28"/>
          <w:szCs w:val="28"/>
        </w:rPr>
        <w:t xml:space="preserve"> от дорог и </w:t>
      </w:r>
      <w:smartTag w:uri="urn:schemas-microsoft-com:office:smarttags" w:element="metricconverter">
        <w:smartTagPr>
          <w:attr w:name="ProductID" w:val="200 м"/>
        </w:smartTagPr>
        <w:r w:rsidRPr="00751F1F">
          <w:rPr>
            <w:sz w:val="28"/>
            <w:szCs w:val="28"/>
          </w:rPr>
          <w:t>200 м</w:t>
        </w:r>
      </w:smartTag>
      <w:r w:rsidRPr="00751F1F">
        <w:rPr>
          <w:sz w:val="28"/>
          <w:szCs w:val="28"/>
        </w:rPr>
        <w:t xml:space="preserve"> от жилых строений; двигатели транспортных средств выключены, животные выпряжены или развьючены.</w:t>
      </w:r>
    </w:p>
    <w:p w:rsidR="00B74BBB" w:rsidRPr="00751F1F" w:rsidRDefault="00B74BBB" w:rsidP="00B74BBB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 xml:space="preserve">При невозможности съезда с дороги транспорт с ВМ становится на обочине, но не ближе </w:t>
      </w:r>
      <w:smartTag w:uri="urn:schemas-microsoft-com:office:smarttags" w:element="metricconverter">
        <w:smartTagPr>
          <w:attr w:name="ProductID" w:val="200 м"/>
        </w:smartTagPr>
        <w:r w:rsidRPr="00751F1F">
          <w:rPr>
            <w:sz w:val="28"/>
            <w:szCs w:val="28"/>
          </w:rPr>
          <w:t>200 м</w:t>
        </w:r>
      </w:smartTag>
      <w:r w:rsidRPr="00751F1F">
        <w:rPr>
          <w:sz w:val="28"/>
          <w:szCs w:val="28"/>
        </w:rPr>
        <w:t xml:space="preserve"> от населенных пунктов.</w:t>
      </w:r>
    </w:p>
    <w:p w:rsidR="00B74BBB" w:rsidRPr="00751F1F" w:rsidRDefault="00B74BBB" w:rsidP="00B74BBB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В месте остановки транспортных средств с ВМ с обеих сторон выставляются предупреждающие знаки.</w:t>
      </w:r>
    </w:p>
    <w:p w:rsidR="00B74BBB" w:rsidRPr="00751F1F" w:rsidRDefault="00B74BBB" w:rsidP="00B74BBB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Не допускается стоянка транспортных сред</w:t>
      </w:r>
      <w:r>
        <w:rPr>
          <w:sz w:val="28"/>
          <w:szCs w:val="28"/>
        </w:rPr>
        <w:t>ств с ВМ в гаражах, конюшнях.</w:t>
      </w:r>
    </w:p>
    <w:p w:rsidR="00B74BBB" w:rsidRPr="00751F1F" w:rsidRDefault="00B74BBB" w:rsidP="00B74BBB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6</w:t>
      </w:r>
      <w:r w:rsidRPr="00423F6E">
        <w:rPr>
          <w:sz w:val="28"/>
          <w:szCs w:val="28"/>
        </w:rPr>
        <w:t>0</w:t>
      </w:r>
      <w:r w:rsidRPr="00751F1F">
        <w:rPr>
          <w:sz w:val="28"/>
          <w:szCs w:val="28"/>
        </w:rPr>
        <w:t>. На всех одиночных мотосредствах и повозках, перевозящих ВМ, устанавливаются спере</w:t>
      </w:r>
      <w:r>
        <w:rPr>
          <w:sz w:val="28"/>
          <w:szCs w:val="28"/>
        </w:rPr>
        <w:t>ди и сзади отличительные знаки.</w:t>
      </w:r>
    </w:p>
    <w:p w:rsidR="00B74BBB" w:rsidRPr="00751F1F" w:rsidRDefault="00B74BBB" w:rsidP="00B74BBB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При следовании колонной</w:t>
      </w:r>
      <w:r>
        <w:rPr>
          <w:sz w:val="28"/>
          <w:szCs w:val="28"/>
        </w:rPr>
        <w:t xml:space="preserve"> </w:t>
      </w:r>
      <w:r w:rsidRPr="00751F1F">
        <w:rPr>
          <w:sz w:val="28"/>
          <w:szCs w:val="28"/>
        </w:rPr>
        <w:t>знаки устанавливаются на переднем и на заднем транспортных средствах.</w:t>
      </w:r>
    </w:p>
    <w:p w:rsidR="00B74BBB" w:rsidRPr="00751F1F" w:rsidRDefault="00B74BBB" w:rsidP="00B74BBB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6</w:t>
      </w:r>
      <w:r w:rsidRPr="00423F6E">
        <w:rPr>
          <w:sz w:val="28"/>
          <w:szCs w:val="28"/>
        </w:rPr>
        <w:t>1</w:t>
      </w:r>
      <w:r w:rsidRPr="00751F1F">
        <w:rPr>
          <w:sz w:val="28"/>
          <w:szCs w:val="28"/>
        </w:rPr>
        <w:t xml:space="preserve">. Застигнутый грозой транспорт останавливается на открытом месте, на расстоянии не менее </w:t>
      </w:r>
      <w:smartTag w:uri="urn:schemas-microsoft-com:office:smarttags" w:element="metricconverter">
        <w:smartTagPr>
          <w:attr w:name="ProductID" w:val="200 м"/>
        </w:smartTagPr>
        <w:r w:rsidRPr="00751F1F">
          <w:rPr>
            <w:sz w:val="28"/>
            <w:szCs w:val="28"/>
          </w:rPr>
          <w:t>200 м</w:t>
        </w:r>
      </w:smartTag>
      <w:r w:rsidRPr="00751F1F">
        <w:rPr>
          <w:sz w:val="28"/>
          <w:szCs w:val="28"/>
        </w:rPr>
        <w:t xml:space="preserve"> от леса и от жилых строений: мотоциклы, мотороллеры или повозки оставляются друг от друга на расстоянии не менее </w:t>
      </w:r>
      <w:r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50 м"/>
        </w:smartTagPr>
        <w:r w:rsidRPr="00751F1F">
          <w:rPr>
            <w:sz w:val="28"/>
            <w:szCs w:val="28"/>
          </w:rPr>
          <w:t>50 м</w:t>
        </w:r>
      </w:smartTag>
      <w:r w:rsidRPr="00751F1F">
        <w:rPr>
          <w:sz w:val="28"/>
          <w:szCs w:val="28"/>
        </w:rPr>
        <w:t xml:space="preserve">. Двигатели выключаются, а животные выпрягаются или развьючиваются. Люди, кроме необходимой охраны, на время грозы удаляются от транспорта на расстояние не менее </w:t>
      </w:r>
      <w:smartTag w:uri="urn:schemas-microsoft-com:office:smarttags" w:element="metricconverter">
        <w:smartTagPr>
          <w:attr w:name="ProductID" w:val="200 м"/>
        </w:smartTagPr>
        <w:r w:rsidRPr="00751F1F">
          <w:rPr>
            <w:sz w:val="28"/>
            <w:szCs w:val="28"/>
          </w:rPr>
          <w:t>200 м</w:t>
        </w:r>
      </w:smartTag>
      <w:r w:rsidRPr="00751F1F">
        <w:rPr>
          <w:sz w:val="28"/>
          <w:szCs w:val="28"/>
        </w:rPr>
        <w:t>. Место стоянки транспорта с ВМ ограждается спереди и сзади предупредительными знаками.</w:t>
      </w:r>
    </w:p>
    <w:p w:rsidR="00B74BBB" w:rsidRPr="00751F1F" w:rsidRDefault="00B74BBB" w:rsidP="00B74BBB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lastRenderedPageBreak/>
        <w:t>При невозможности выполнения этих требований ответственное лицо за перевозку ВМ вправе принять необходимые меры безопасности по своему усмотрению.</w:t>
      </w:r>
    </w:p>
    <w:p w:rsidR="00B74BBB" w:rsidRPr="00751F1F" w:rsidRDefault="00B74BBB" w:rsidP="00B74BBB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6</w:t>
      </w:r>
      <w:r w:rsidRPr="00423F6E">
        <w:rPr>
          <w:sz w:val="28"/>
          <w:szCs w:val="28"/>
        </w:rPr>
        <w:t>2</w:t>
      </w:r>
      <w:r w:rsidRPr="00751F1F">
        <w:rPr>
          <w:sz w:val="28"/>
          <w:szCs w:val="28"/>
        </w:rPr>
        <w:t>. При переправе транспорта с ВМ через реки и озера на паромах транспортные средства с ВМ перевозятся в первую очередь. При этом не допускается нахождение на пароме других грузов и пассажиров.</w:t>
      </w:r>
    </w:p>
    <w:p w:rsidR="00B74BBB" w:rsidRPr="00751F1F" w:rsidRDefault="00B74BBB" w:rsidP="00B74BB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423F6E">
        <w:rPr>
          <w:sz w:val="28"/>
          <w:szCs w:val="28"/>
        </w:rPr>
        <w:t>3</w:t>
      </w:r>
      <w:r w:rsidRPr="00751F1F">
        <w:rPr>
          <w:sz w:val="28"/>
          <w:szCs w:val="28"/>
        </w:rPr>
        <w:t>. Не допускается перевозить с ВМ на мототранспорте, повозке или вьючном животном какой-либо груз, за исключением оборудования для взрывных работ, уложенного таким образом, чтобы исключить удары по ВМ.</w:t>
      </w:r>
    </w:p>
    <w:p w:rsidR="00B74BBB" w:rsidRPr="00751F1F" w:rsidRDefault="00B74BBB" w:rsidP="00B74BBB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6</w:t>
      </w:r>
      <w:r w:rsidRPr="00423F6E">
        <w:rPr>
          <w:sz w:val="28"/>
          <w:szCs w:val="28"/>
        </w:rPr>
        <w:t>4</w:t>
      </w:r>
      <w:r w:rsidRPr="00751F1F">
        <w:rPr>
          <w:sz w:val="28"/>
          <w:szCs w:val="28"/>
        </w:rPr>
        <w:t>. При транспортировании гужевым транспортом ВМ, группы совместимости В пользуются рессорными повозками; при перевозке в санях такие ВМ размещаются на подстилке из мягкого материала.</w:t>
      </w:r>
    </w:p>
    <w:p w:rsidR="00B74BBB" w:rsidRPr="00751F1F" w:rsidRDefault="00B74BBB" w:rsidP="00B74BBB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Транспортирование указанных ВМ во вьюках проводится в упаковке, покрытой внутри войлоком.</w:t>
      </w:r>
    </w:p>
    <w:p w:rsidR="00B74BBB" w:rsidRPr="00751F1F" w:rsidRDefault="00B74BBB" w:rsidP="00B74BBB">
      <w:pPr>
        <w:ind w:firstLine="709"/>
        <w:jc w:val="both"/>
        <w:rPr>
          <w:sz w:val="28"/>
          <w:szCs w:val="28"/>
        </w:rPr>
      </w:pPr>
      <w:r w:rsidRPr="00751F1F">
        <w:rPr>
          <w:sz w:val="28"/>
          <w:szCs w:val="28"/>
        </w:rPr>
        <w:t>6</w:t>
      </w:r>
      <w:r w:rsidRPr="00423F6E">
        <w:rPr>
          <w:sz w:val="28"/>
          <w:szCs w:val="28"/>
        </w:rPr>
        <w:t>5</w:t>
      </w:r>
      <w:r w:rsidRPr="00751F1F">
        <w:rPr>
          <w:sz w:val="28"/>
          <w:szCs w:val="28"/>
        </w:rPr>
        <w:t>. Предельная масса ВМ, перевозимых гужевым транспортом, не более:</w:t>
      </w:r>
    </w:p>
    <w:p w:rsidR="00B74BBB" w:rsidRPr="00751F1F" w:rsidRDefault="00B74BBB" w:rsidP="00B74BB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Pr="00751F1F">
        <w:rPr>
          <w:sz w:val="28"/>
          <w:szCs w:val="28"/>
        </w:rPr>
        <w:t xml:space="preserve">порохов - </w:t>
      </w:r>
      <w:smartTag w:uri="urn:schemas-microsoft-com:office:smarttags" w:element="metricconverter">
        <w:smartTagPr>
          <w:attr w:name="ProductID" w:val="300 кг"/>
        </w:smartTagPr>
        <w:r w:rsidRPr="00751F1F">
          <w:rPr>
            <w:sz w:val="28"/>
            <w:szCs w:val="28"/>
          </w:rPr>
          <w:t>300 кг</w:t>
        </w:r>
      </w:smartTag>
      <w:r w:rsidRPr="00751F1F">
        <w:rPr>
          <w:sz w:val="28"/>
          <w:szCs w:val="28"/>
        </w:rPr>
        <w:t xml:space="preserve"> при одноконных и </w:t>
      </w:r>
      <w:smartTag w:uri="urn:schemas-microsoft-com:office:smarttags" w:element="metricconverter">
        <w:smartTagPr>
          <w:attr w:name="ProductID" w:val="500 кг"/>
        </w:smartTagPr>
        <w:r w:rsidRPr="00751F1F">
          <w:rPr>
            <w:sz w:val="28"/>
            <w:szCs w:val="28"/>
          </w:rPr>
          <w:t>500 кг</w:t>
        </w:r>
      </w:smartTag>
      <w:r w:rsidRPr="00751F1F">
        <w:rPr>
          <w:sz w:val="28"/>
          <w:szCs w:val="28"/>
        </w:rPr>
        <w:t xml:space="preserve"> при пароконных повозках;</w:t>
      </w:r>
    </w:p>
    <w:p w:rsidR="00B74BBB" w:rsidRPr="00751F1F" w:rsidRDefault="00B74BBB" w:rsidP="00B74BB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Pr="00751F1F">
        <w:rPr>
          <w:sz w:val="28"/>
          <w:szCs w:val="28"/>
        </w:rPr>
        <w:t xml:space="preserve">для других ВМ и огнепроводного шнура - </w:t>
      </w:r>
      <w:smartTag w:uri="urn:schemas-microsoft-com:office:smarttags" w:element="metricconverter">
        <w:smartTagPr>
          <w:attr w:name="ProductID" w:val="500 кг"/>
        </w:smartTagPr>
        <w:r w:rsidRPr="00751F1F">
          <w:rPr>
            <w:sz w:val="28"/>
            <w:szCs w:val="28"/>
          </w:rPr>
          <w:t>500 кг</w:t>
        </w:r>
      </w:smartTag>
      <w:r w:rsidRPr="00751F1F">
        <w:rPr>
          <w:sz w:val="28"/>
          <w:szCs w:val="28"/>
        </w:rPr>
        <w:t xml:space="preserve"> при одноконных и </w:t>
      </w:r>
      <w:smartTag w:uri="urn:schemas-microsoft-com:office:smarttags" w:element="metricconverter">
        <w:smartTagPr>
          <w:attr w:name="ProductID" w:val="800 кг"/>
        </w:smartTagPr>
        <w:r w:rsidRPr="00751F1F">
          <w:rPr>
            <w:sz w:val="28"/>
            <w:szCs w:val="28"/>
          </w:rPr>
          <w:t>800 кг</w:t>
        </w:r>
      </w:smartTag>
      <w:r w:rsidRPr="00751F1F">
        <w:rPr>
          <w:sz w:val="28"/>
          <w:szCs w:val="28"/>
        </w:rPr>
        <w:t xml:space="preserve"> при пароконных повозках.</w:t>
      </w:r>
    </w:p>
    <w:p w:rsidR="00B74BBB" w:rsidRPr="00EA4D0E" w:rsidRDefault="00B74BBB" w:rsidP="00B74BBB">
      <w:pPr>
        <w:rPr>
          <w:sz w:val="28"/>
          <w:szCs w:val="28"/>
        </w:rPr>
      </w:pPr>
    </w:p>
    <w:p w:rsidR="00C029CD" w:rsidRDefault="00C029CD">
      <w:bookmarkStart w:id="0" w:name="_GoBack"/>
      <w:bookmarkEnd w:id="0"/>
    </w:p>
    <w:sectPr w:rsidR="00C029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39F"/>
    <w:rsid w:val="00034B5A"/>
    <w:rsid w:val="006B1D0B"/>
    <w:rsid w:val="008F039F"/>
    <w:rsid w:val="00B74BBB"/>
    <w:rsid w:val="00C02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B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rsid w:val="00B74BBB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b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B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rsid w:val="00B74BBB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b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857</Words>
  <Characters>4886</Characters>
  <Application>Microsoft Office Word</Application>
  <DocSecurity>0</DocSecurity>
  <Lines>40</Lines>
  <Paragraphs>11</Paragraphs>
  <ScaleCrop>false</ScaleCrop>
  <Company/>
  <LinksUpToDate>false</LinksUpToDate>
  <CharactersWithSpaces>5732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2017-10-05T14:58:00Z</dcterms:created>
  <dcterms:modified xsi:type="dcterms:W3CDTF">2017-10-05T14:58:00Z</dcterms:modified>
</cp:coreProperties>
</file>