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471" w:rsidRDefault="00641471" w:rsidP="00641471">
      <w:pPr>
        <w:ind w:firstLine="400"/>
        <w:jc w:val="both"/>
      </w:pPr>
      <w:r>
        <w:rPr>
          <w:color w:val="000000"/>
        </w:rPr>
        <w:t> </w:t>
      </w:r>
    </w:p>
    <w:p w:rsidR="00641471" w:rsidRDefault="00641471" w:rsidP="00641471">
      <w:pPr>
        <w:jc w:val="center"/>
      </w:pPr>
      <w:r>
        <w:rPr>
          <w:b/>
          <w:color w:val="000000"/>
        </w:rPr>
        <w:t>КАК РАССЧИТАТЬ АВАНСОВЫЕ ПЛАТЕЖИ ПО КПН ДО И ПОСЛЕ СДАЧИ ДЕКЛАРАЦИИ ПО КПН, ЕСЛИ РАНЕЕ КОМПАНИЯ НЕ ЯВЛЯЛАСЬ ПЛАТЕЛЬЩИКОМ АВАНСОВЫХ ПЛАТЕЖЕЙ?</w:t>
      </w:r>
    </w:p>
    <w:p w:rsidR="00641471" w:rsidRDefault="00641471" w:rsidP="00641471">
      <w:pPr>
        <w:ind w:firstLine="400"/>
        <w:jc w:val="both"/>
      </w:pPr>
      <w:r>
        <w:rPr>
          <w:color w:val="000000"/>
        </w:rPr>
        <w:t> </w:t>
      </w:r>
    </w:p>
    <w:p w:rsidR="00641471" w:rsidRPr="005F0B02" w:rsidRDefault="00641471" w:rsidP="00641471">
      <w:pPr>
        <w:ind w:firstLine="400"/>
        <w:jc w:val="both"/>
        <w:rPr>
          <w:sz w:val="28"/>
          <w:szCs w:val="28"/>
        </w:rPr>
      </w:pPr>
      <w:r w:rsidRPr="005F0B02">
        <w:rPr>
          <w:i/>
          <w:color w:val="000000"/>
          <w:sz w:val="28"/>
          <w:szCs w:val="28"/>
        </w:rPr>
        <w:t>У ТОО «А» в 20</w:t>
      </w:r>
      <w:r w:rsidRPr="005F0B02">
        <w:rPr>
          <w:i/>
          <w:color w:val="000000"/>
          <w:sz w:val="28"/>
          <w:szCs w:val="28"/>
          <w:lang w:val="kk-KZ"/>
        </w:rPr>
        <w:t>22</w:t>
      </w:r>
      <w:r w:rsidRPr="005F0B02">
        <w:rPr>
          <w:i/>
          <w:color w:val="000000"/>
          <w:sz w:val="28"/>
          <w:szCs w:val="28"/>
        </w:rPr>
        <w:t xml:space="preserve"> г. СГД с учетом корректировок превысило 325 000 МРП </w:t>
      </w:r>
      <w:r w:rsidR="000B2E77" w:rsidRPr="005F0B02">
        <w:rPr>
          <w:i/>
          <w:color w:val="000000"/>
          <w:sz w:val="28"/>
          <w:szCs w:val="28"/>
        </w:rPr>
        <w:t xml:space="preserve">(МРП на 2022 год – 3063 тенге * 325 000= 995 475 000 тенге) </w:t>
      </w:r>
      <w:r w:rsidRPr="005F0B02">
        <w:rPr>
          <w:i/>
          <w:color w:val="000000"/>
          <w:sz w:val="28"/>
          <w:szCs w:val="28"/>
        </w:rPr>
        <w:t xml:space="preserve">и согласно </w:t>
      </w:r>
      <w:r w:rsidR="000B2E77" w:rsidRPr="005F0B02">
        <w:rPr>
          <w:i/>
          <w:color w:val="000000"/>
          <w:sz w:val="28"/>
          <w:szCs w:val="28"/>
        </w:rPr>
        <w:t xml:space="preserve">подпункту 1 пункта 2 статьи 305 </w:t>
      </w:r>
      <w:r w:rsidRPr="005F0B02">
        <w:rPr>
          <w:i/>
          <w:color w:val="000000"/>
          <w:sz w:val="28"/>
          <w:szCs w:val="28"/>
        </w:rPr>
        <w:t>Налогово</w:t>
      </w:r>
      <w:r w:rsidR="00B75D79">
        <w:rPr>
          <w:i/>
          <w:color w:val="000000"/>
          <w:sz w:val="28"/>
          <w:szCs w:val="28"/>
        </w:rPr>
        <w:t xml:space="preserve">го </w:t>
      </w:r>
      <w:r w:rsidRPr="005F0B02">
        <w:rPr>
          <w:i/>
          <w:color w:val="000000"/>
          <w:sz w:val="28"/>
          <w:szCs w:val="28"/>
        </w:rPr>
        <w:t>кодекс</w:t>
      </w:r>
      <w:r w:rsidR="00B75D79">
        <w:rPr>
          <w:i/>
          <w:color w:val="000000"/>
          <w:sz w:val="28"/>
          <w:szCs w:val="28"/>
        </w:rPr>
        <w:t>а</w:t>
      </w:r>
      <w:r w:rsidRPr="005F0B02">
        <w:rPr>
          <w:i/>
          <w:color w:val="000000"/>
          <w:sz w:val="28"/>
          <w:szCs w:val="28"/>
        </w:rPr>
        <w:t xml:space="preserve"> возникли обязательства по сдаче форм 101.01 и 101.02 за 2024 г. и уплате авансовых платежей. </w:t>
      </w:r>
      <w:r w:rsidRPr="005F0B02">
        <w:rPr>
          <w:i/>
          <w:color w:val="000000"/>
          <w:sz w:val="28"/>
          <w:szCs w:val="28"/>
          <w:u w:val="single"/>
        </w:rPr>
        <w:t xml:space="preserve">Ранее компания </w:t>
      </w:r>
      <w:r w:rsidRPr="005F0B02">
        <w:rPr>
          <w:b/>
          <w:i/>
          <w:color w:val="000000"/>
          <w:sz w:val="28"/>
          <w:szCs w:val="28"/>
          <w:u w:val="single"/>
        </w:rPr>
        <w:t>не уплачивала</w:t>
      </w:r>
      <w:r w:rsidRPr="005F0B02">
        <w:rPr>
          <w:i/>
          <w:color w:val="000000"/>
          <w:sz w:val="28"/>
          <w:szCs w:val="28"/>
          <w:u w:val="single"/>
        </w:rPr>
        <w:t xml:space="preserve"> авансовые платежи по КПН.</w:t>
      </w:r>
      <w:r w:rsidRPr="005F0B02">
        <w:rPr>
          <w:i/>
          <w:color w:val="000000"/>
          <w:sz w:val="28"/>
          <w:szCs w:val="28"/>
        </w:rPr>
        <w:t xml:space="preserve"> До </w:t>
      </w:r>
      <w:r w:rsidR="008E6249">
        <w:rPr>
          <w:i/>
          <w:color w:val="000000"/>
          <w:sz w:val="28"/>
          <w:szCs w:val="28"/>
        </w:rPr>
        <w:t xml:space="preserve">  </w:t>
      </w:r>
      <w:r w:rsidRPr="005F0B02">
        <w:rPr>
          <w:i/>
          <w:color w:val="000000"/>
          <w:sz w:val="28"/>
          <w:szCs w:val="28"/>
        </w:rPr>
        <w:t xml:space="preserve">20 января 2024 года представили форму 101.01. Авансовые платежи до сдачи декларации за 2024 г. составили по 20 000 </w:t>
      </w:r>
      <w:r w:rsidR="008E6249">
        <w:rPr>
          <w:i/>
          <w:color w:val="000000"/>
          <w:sz w:val="28"/>
          <w:szCs w:val="28"/>
        </w:rPr>
        <w:t xml:space="preserve">тенге </w:t>
      </w:r>
      <w:r w:rsidRPr="005F0B02">
        <w:rPr>
          <w:i/>
          <w:color w:val="000000"/>
          <w:sz w:val="28"/>
          <w:szCs w:val="28"/>
        </w:rPr>
        <w:t xml:space="preserve">за январь, март, апрель </w:t>
      </w:r>
      <w:r w:rsidR="008E6249">
        <w:rPr>
          <w:i/>
          <w:color w:val="000000"/>
          <w:sz w:val="28"/>
          <w:szCs w:val="28"/>
        </w:rPr>
        <w:t xml:space="preserve">            </w:t>
      </w:r>
      <w:r w:rsidRPr="005F0B02">
        <w:rPr>
          <w:i/>
          <w:color w:val="000000"/>
          <w:sz w:val="28"/>
          <w:szCs w:val="28"/>
        </w:rPr>
        <w:t xml:space="preserve">2024 года. Расчет авансовых платежей до сдачи </w:t>
      </w:r>
      <w:r w:rsidR="00C70327">
        <w:rPr>
          <w:i/>
          <w:color w:val="000000"/>
          <w:sz w:val="28"/>
          <w:szCs w:val="28"/>
        </w:rPr>
        <w:t xml:space="preserve">декларации </w:t>
      </w:r>
      <w:r w:rsidRPr="005F0B02">
        <w:rPr>
          <w:i/>
          <w:color w:val="000000"/>
          <w:sz w:val="28"/>
          <w:szCs w:val="28"/>
        </w:rPr>
        <w:t>исходили из предполагаемой суммы</w:t>
      </w:r>
      <w:r w:rsidR="000B2E77" w:rsidRPr="005F0B02">
        <w:rPr>
          <w:i/>
          <w:color w:val="000000"/>
          <w:sz w:val="28"/>
          <w:szCs w:val="28"/>
        </w:rPr>
        <w:t xml:space="preserve"> (согласно подпункту 2 пункта 5 статьи 305 Налогового кодекса)</w:t>
      </w:r>
      <w:r w:rsidRPr="005F0B02">
        <w:rPr>
          <w:i/>
          <w:color w:val="000000"/>
          <w:sz w:val="28"/>
          <w:szCs w:val="28"/>
        </w:rPr>
        <w:t xml:space="preserve">, т. к. ранее ТОО не уплачивало </w:t>
      </w:r>
      <w:r w:rsidR="004238CE">
        <w:rPr>
          <w:i/>
          <w:color w:val="000000"/>
          <w:sz w:val="28"/>
          <w:szCs w:val="28"/>
        </w:rPr>
        <w:t>авансовые платежи</w:t>
      </w:r>
      <w:r w:rsidRPr="005F0B02">
        <w:rPr>
          <w:i/>
          <w:color w:val="000000"/>
          <w:sz w:val="28"/>
          <w:szCs w:val="28"/>
        </w:rPr>
        <w:t xml:space="preserve">. За 2023 г. ТОО </w:t>
      </w:r>
      <w:r w:rsidR="008E6249">
        <w:rPr>
          <w:i/>
          <w:color w:val="000000"/>
          <w:sz w:val="28"/>
          <w:szCs w:val="28"/>
        </w:rPr>
        <w:t xml:space="preserve">«А» </w:t>
      </w:r>
      <w:r w:rsidRPr="005F0B02">
        <w:rPr>
          <w:i/>
          <w:color w:val="000000"/>
          <w:sz w:val="28"/>
          <w:szCs w:val="28"/>
        </w:rPr>
        <w:t>получило прибыль</w:t>
      </w:r>
      <w:r w:rsidR="00533E80">
        <w:rPr>
          <w:i/>
          <w:color w:val="000000"/>
          <w:sz w:val="28"/>
          <w:szCs w:val="28"/>
        </w:rPr>
        <w:t xml:space="preserve"> и уплачен КПН</w:t>
      </w:r>
      <w:r w:rsidR="008E6249">
        <w:rPr>
          <w:i/>
          <w:color w:val="000000"/>
          <w:sz w:val="28"/>
          <w:szCs w:val="28"/>
        </w:rPr>
        <w:t xml:space="preserve"> за 2023 год</w:t>
      </w:r>
      <w:r w:rsidRPr="005F0B02">
        <w:rPr>
          <w:i/>
          <w:color w:val="000000"/>
          <w:sz w:val="28"/>
          <w:szCs w:val="28"/>
        </w:rPr>
        <w:t xml:space="preserve"> в размере </w:t>
      </w:r>
      <w:r w:rsidR="008E6249">
        <w:rPr>
          <w:i/>
          <w:color w:val="000000"/>
          <w:sz w:val="28"/>
          <w:szCs w:val="28"/>
        </w:rPr>
        <w:t xml:space="preserve">                      </w:t>
      </w:r>
      <w:r w:rsidR="000B2E77" w:rsidRPr="005F0B02">
        <w:rPr>
          <w:i/>
          <w:color w:val="000000"/>
          <w:sz w:val="28"/>
          <w:szCs w:val="28"/>
        </w:rPr>
        <w:t>4 482</w:t>
      </w:r>
      <w:r w:rsidRPr="005F0B02">
        <w:rPr>
          <w:i/>
          <w:color w:val="000000"/>
          <w:sz w:val="28"/>
          <w:szCs w:val="28"/>
        </w:rPr>
        <w:t xml:space="preserve"> 000 тенге, декларация </w:t>
      </w:r>
      <w:r w:rsidR="00F7723D" w:rsidRPr="005F0B02">
        <w:rPr>
          <w:i/>
          <w:color w:val="000000"/>
          <w:sz w:val="28"/>
          <w:szCs w:val="28"/>
        </w:rPr>
        <w:t xml:space="preserve">будет </w:t>
      </w:r>
      <w:r w:rsidRPr="005F0B02">
        <w:rPr>
          <w:i/>
          <w:color w:val="000000"/>
          <w:sz w:val="28"/>
          <w:szCs w:val="28"/>
        </w:rPr>
        <w:t>сдана 2</w:t>
      </w:r>
      <w:r w:rsidR="000B2E77" w:rsidRPr="005F0B02">
        <w:rPr>
          <w:i/>
          <w:color w:val="000000"/>
          <w:sz w:val="28"/>
          <w:szCs w:val="28"/>
        </w:rPr>
        <w:t>5</w:t>
      </w:r>
      <w:r w:rsidRPr="005F0B02">
        <w:rPr>
          <w:i/>
          <w:color w:val="000000"/>
          <w:sz w:val="28"/>
          <w:szCs w:val="28"/>
        </w:rPr>
        <w:t>.0</w:t>
      </w:r>
      <w:r w:rsidR="00F7723D" w:rsidRPr="005F0B02">
        <w:rPr>
          <w:i/>
          <w:color w:val="000000"/>
          <w:sz w:val="28"/>
          <w:szCs w:val="28"/>
        </w:rPr>
        <w:t>3</w:t>
      </w:r>
      <w:r w:rsidRPr="005F0B02">
        <w:rPr>
          <w:i/>
          <w:color w:val="000000"/>
          <w:sz w:val="28"/>
          <w:szCs w:val="28"/>
        </w:rPr>
        <w:t>.</w:t>
      </w:r>
      <w:r w:rsidR="000B2E77" w:rsidRPr="005F0B02">
        <w:rPr>
          <w:i/>
          <w:color w:val="000000"/>
          <w:sz w:val="28"/>
          <w:szCs w:val="28"/>
        </w:rPr>
        <w:t>2024</w:t>
      </w:r>
      <w:r w:rsidRPr="005F0B02">
        <w:rPr>
          <w:i/>
          <w:color w:val="000000"/>
          <w:sz w:val="28"/>
          <w:szCs w:val="28"/>
        </w:rPr>
        <w:t xml:space="preserve"> г. А</w:t>
      </w:r>
      <w:r w:rsidR="004238CE">
        <w:rPr>
          <w:i/>
          <w:color w:val="000000"/>
          <w:sz w:val="28"/>
          <w:szCs w:val="28"/>
        </w:rPr>
        <w:t xml:space="preserve">вансовые платежи </w:t>
      </w:r>
      <w:r w:rsidRPr="005F0B02">
        <w:rPr>
          <w:i/>
          <w:color w:val="000000"/>
          <w:sz w:val="28"/>
          <w:szCs w:val="28"/>
        </w:rPr>
        <w:t xml:space="preserve">по форме 101.02 после сдачи декларации составят </w:t>
      </w:r>
      <w:r w:rsidR="00533E80">
        <w:rPr>
          <w:i/>
          <w:color w:val="000000"/>
          <w:sz w:val="28"/>
          <w:szCs w:val="28"/>
        </w:rPr>
        <w:t>4 482 00</w:t>
      </w:r>
      <w:r w:rsidRPr="005F0B02">
        <w:rPr>
          <w:i/>
          <w:color w:val="000000"/>
          <w:sz w:val="28"/>
          <w:szCs w:val="28"/>
        </w:rPr>
        <w:t xml:space="preserve">0 / 4 × 3 = </w:t>
      </w:r>
      <w:r w:rsidR="000B2E77" w:rsidRPr="005F0B02">
        <w:rPr>
          <w:i/>
          <w:color w:val="000000"/>
          <w:sz w:val="28"/>
          <w:szCs w:val="28"/>
        </w:rPr>
        <w:t>3 361 500</w:t>
      </w:r>
      <w:r w:rsidRPr="005F0B02">
        <w:rPr>
          <w:i/>
          <w:color w:val="000000"/>
          <w:sz w:val="28"/>
          <w:szCs w:val="28"/>
        </w:rPr>
        <w:t xml:space="preserve"> тенге. Уплата в течение 9 мес</w:t>
      </w:r>
      <w:r w:rsidR="000B2E77" w:rsidRPr="005F0B02">
        <w:rPr>
          <w:i/>
          <w:color w:val="000000"/>
          <w:sz w:val="28"/>
          <w:szCs w:val="28"/>
        </w:rPr>
        <w:t>яцев</w:t>
      </w:r>
      <w:r w:rsidRPr="005F0B02">
        <w:rPr>
          <w:i/>
          <w:color w:val="000000"/>
          <w:sz w:val="28"/>
          <w:szCs w:val="28"/>
        </w:rPr>
        <w:t xml:space="preserve"> по </w:t>
      </w:r>
      <w:r w:rsidR="000B2E77" w:rsidRPr="005F0B02">
        <w:rPr>
          <w:i/>
          <w:color w:val="000000"/>
          <w:sz w:val="28"/>
          <w:szCs w:val="28"/>
        </w:rPr>
        <w:t>373 500 тенге</w:t>
      </w:r>
      <w:r w:rsidRPr="005F0B02">
        <w:rPr>
          <w:i/>
          <w:color w:val="000000"/>
          <w:sz w:val="28"/>
          <w:szCs w:val="28"/>
        </w:rPr>
        <w:t>. Правильно ли составлены расчеты 101.01 и 101.02?</w:t>
      </w:r>
    </w:p>
    <w:p w:rsidR="00641471" w:rsidRDefault="00641471" w:rsidP="00641471">
      <w:pPr>
        <w:ind w:firstLine="400"/>
        <w:jc w:val="both"/>
        <w:rPr>
          <w:color w:val="000000"/>
        </w:rPr>
      </w:pPr>
      <w:r>
        <w:rPr>
          <w:color w:val="000000"/>
        </w:rPr>
        <w:t> </w:t>
      </w:r>
    </w:p>
    <w:p w:rsidR="00533E80" w:rsidRDefault="00533E80" w:rsidP="00641471">
      <w:pPr>
        <w:ind w:firstLine="400"/>
        <w:jc w:val="both"/>
        <w:rPr>
          <w:color w:val="000000"/>
        </w:rPr>
      </w:pPr>
    </w:p>
    <w:p w:rsidR="00FD026A" w:rsidRPr="00FD026A" w:rsidRDefault="00641471" w:rsidP="00FD026A">
      <w:pPr>
        <w:ind w:firstLine="567"/>
        <w:jc w:val="both"/>
        <w:rPr>
          <w:sz w:val="28"/>
          <w:szCs w:val="28"/>
        </w:rPr>
      </w:pPr>
      <w:r w:rsidRPr="00FD026A">
        <w:rPr>
          <w:b/>
          <w:color w:val="000000"/>
          <w:sz w:val="28"/>
          <w:szCs w:val="28"/>
        </w:rPr>
        <w:t>Положения Налогового кодекса.</w:t>
      </w:r>
      <w:r w:rsidRPr="00FD026A">
        <w:rPr>
          <w:color w:val="000000"/>
          <w:sz w:val="28"/>
          <w:szCs w:val="28"/>
        </w:rPr>
        <w:t xml:space="preserve"> В соответствии с </w:t>
      </w:r>
      <w:r w:rsidR="00FD026A" w:rsidRPr="00FD026A">
        <w:rPr>
          <w:color w:val="000000"/>
          <w:sz w:val="28"/>
          <w:szCs w:val="28"/>
        </w:rPr>
        <w:t xml:space="preserve">подпунктом 1 пункта 1 статьи </w:t>
      </w:r>
      <w:proofErr w:type="gramStart"/>
      <w:r w:rsidR="00FD026A" w:rsidRPr="00FD026A">
        <w:rPr>
          <w:color w:val="000000"/>
          <w:sz w:val="28"/>
          <w:szCs w:val="28"/>
        </w:rPr>
        <w:t xml:space="preserve">305  </w:t>
      </w:r>
      <w:r w:rsidRPr="00FD026A">
        <w:rPr>
          <w:color w:val="000000"/>
          <w:sz w:val="28"/>
          <w:szCs w:val="28"/>
        </w:rPr>
        <w:t>Налогового</w:t>
      </w:r>
      <w:proofErr w:type="gramEnd"/>
      <w:r w:rsidRPr="00FD026A">
        <w:rPr>
          <w:color w:val="000000"/>
          <w:sz w:val="28"/>
          <w:szCs w:val="28"/>
        </w:rPr>
        <w:t xml:space="preserve"> кодекса, </w:t>
      </w:r>
      <w:r w:rsidR="00FD026A" w:rsidRPr="00FD026A">
        <w:rPr>
          <w:color w:val="000000"/>
          <w:sz w:val="28"/>
          <w:szCs w:val="28"/>
        </w:rPr>
        <w:t>налогоплательщики, за исключением указанных в пункте 2 статьи 305 Налогового кодекса, в порядке, определенном статьей 305 Налогового кодекса:</w:t>
      </w:r>
    </w:p>
    <w:p w:rsidR="00FD026A" w:rsidRPr="00FD602D" w:rsidRDefault="00FD026A" w:rsidP="00FD026A">
      <w:pPr>
        <w:ind w:firstLine="567"/>
        <w:jc w:val="both"/>
      </w:pPr>
      <w:bookmarkStart w:id="0" w:name="z5950"/>
      <w:r w:rsidRPr="00FD026A">
        <w:rPr>
          <w:color w:val="000000"/>
          <w:sz w:val="28"/>
          <w:szCs w:val="28"/>
        </w:rPr>
        <w:t>1) исчисляют и уплачивают в сроки, установленные</w:t>
      </w:r>
      <w:r w:rsidRPr="00FD602D">
        <w:rPr>
          <w:color w:val="000000"/>
          <w:sz w:val="28"/>
        </w:rPr>
        <w:t xml:space="preserve"> пунктом 2 статьи 306 </w:t>
      </w:r>
      <w:r>
        <w:rPr>
          <w:color w:val="000000"/>
          <w:sz w:val="28"/>
        </w:rPr>
        <w:t>Налогового к</w:t>
      </w:r>
      <w:r w:rsidRPr="00FD602D">
        <w:rPr>
          <w:color w:val="000000"/>
          <w:sz w:val="28"/>
        </w:rPr>
        <w:t>одекса:</w:t>
      </w:r>
    </w:p>
    <w:p w:rsidR="00FD026A" w:rsidRPr="00FD602D" w:rsidRDefault="00FD026A" w:rsidP="00FD026A">
      <w:pPr>
        <w:jc w:val="both"/>
      </w:pPr>
      <w:bookmarkStart w:id="1" w:name="z5951"/>
      <w:bookmarkEnd w:id="0"/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авансовые платежи по корпоративному подоходному налогу, подлежащие уплате равными долями за каждый месяц первого квартала отчетного налогового периода (далее для целей настоящей статьи – авансовые платежи до декларации);</w:t>
      </w:r>
    </w:p>
    <w:p w:rsidR="00FD026A" w:rsidRPr="00FD602D" w:rsidRDefault="00FD026A" w:rsidP="00FD026A">
      <w:pPr>
        <w:jc w:val="both"/>
      </w:pPr>
      <w:bookmarkStart w:id="2" w:name="z5952"/>
      <w:bookmarkEnd w:id="1"/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авансовые платежи по корпоративному подоходному налогу, подлежащие уплате равными долями за каждый месяц второго, третьего, четвертого кварталов отчетного налогового периода (далее для целей настоящей статьи – авансовые платежи после декларации)</w:t>
      </w:r>
      <w:r>
        <w:rPr>
          <w:color w:val="000000"/>
          <w:sz w:val="28"/>
        </w:rPr>
        <w:t xml:space="preserve">. </w:t>
      </w:r>
    </w:p>
    <w:bookmarkEnd w:id="2"/>
    <w:p w:rsidR="00FD026A" w:rsidRPr="00FD602D" w:rsidRDefault="00641471" w:rsidP="00FD026A">
      <w:pPr>
        <w:ind w:firstLine="567"/>
        <w:jc w:val="both"/>
      </w:pPr>
      <w:r w:rsidRPr="00FD026A">
        <w:rPr>
          <w:color w:val="000000"/>
          <w:sz w:val="28"/>
          <w:szCs w:val="28"/>
        </w:rPr>
        <w:t xml:space="preserve">Согласно пункту 2 статьи </w:t>
      </w:r>
      <w:r w:rsidR="00FD026A" w:rsidRPr="00FD026A">
        <w:rPr>
          <w:color w:val="000000"/>
          <w:sz w:val="28"/>
          <w:szCs w:val="28"/>
        </w:rPr>
        <w:t>305</w:t>
      </w:r>
      <w:r w:rsidRPr="00FD026A">
        <w:rPr>
          <w:color w:val="000000"/>
          <w:sz w:val="28"/>
          <w:szCs w:val="28"/>
        </w:rPr>
        <w:t xml:space="preserve"> Налогового</w:t>
      </w:r>
      <w:r>
        <w:rPr>
          <w:color w:val="000000"/>
        </w:rPr>
        <w:t xml:space="preserve"> </w:t>
      </w:r>
      <w:r w:rsidRPr="00FD026A">
        <w:rPr>
          <w:color w:val="000000"/>
          <w:sz w:val="28"/>
          <w:szCs w:val="28"/>
        </w:rPr>
        <w:t xml:space="preserve">кодекса </w:t>
      </w:r>
      <w:r w:rsidR="00FD026A" w:rsidRPr="00FD026A">
        <w:rPr>
          <w:color w:val="000000"/>
          <w:sz w:val="28"/>
          <w:szCs w:val="28"/>
        </w:rPr>
        <w:t>не</w:t>
      </w:r>
      <w:r w:rsidR="00FD026A" w:rsidRPr="00FD602D">
        <w:rPr>
          <w:color w:val="000000"/>
          <w:sz w:val="28"/>
        </w:rPr>
        <w:t xml:space="preserve"> исполняют налоговые обязательства, предусмотренные пунктом 1 статьи</w:t>
      </w:r>
      <w:r w:rsidR="00FD026A">
        <w:rPr>
          <w:color w:val="000000"/>
          <w:sz w:val="28"/>
        </w:rPr>
        <w:t xml:space="preserve"> 305 Налогового кодекса</w:t>
      </w:r>
      <w:r w:rsidR="00FD026A" w:rsidRPr="00FD602D">
        <w:rPr>
          <w:color w:val="000000"/>
          <w:sz w:val="28"/>
        </w:rPr>
        <w:t>:</w:t>
      </w:r>
    </w:p>
    <w:p w:rsidR="00FD026A" w:rsidRPr="00FD602D" w:rsidRDefault="00FD026A" w:rsidP="00FD026A">
      <w:pPr>
        <w:jc w:val="both"/>
      </w:pPr>
      <w:bookmarkStart w:id="3" w:name="z5957"/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1) налогоплательщики, у которых совокупный годовой доход с учетом корректировок за налоговый период, предшествующий предыдущему налоговому периоду, не превышает сумму, равную 325 000-кратному размеру месячного расчетного показателя, установленного законом о республиканском бюджете и действующего на 1 января финансового года, предшествующего предыдущему финансовому году, если иное не предусмотрено настоящим пунктом;</w:t>
      </w:r>
    </w:p>
    <w:p w:rsidR="00FD026A" w:rsidRPr="00FD602D" w:rsidRDefault="00FD026A" w:rsidP="00FD026A">
      <w:pPr>
        <w:jc w:val="both"/>
      </w:pPr>
      <w:bookmarkStart w:id="4" w:name="z5958"/>
      <w:bookmarkEnd w:id="3"/>
      <w:r>
        <w:rPr>
          <w:color w:val="000000"/>
          <w:sz w:val="28"/>
        </w:rPr>
        <w:lastRenderedPageBreak/>
        <w:t>     </w:t>
      </w:r>
      <w:r w:rsidRPr="00FD602D">
        <w:rPr>
          <w:color w:val="000000"/>
          <w:sz w:val="28"/>
        </w:rPr>
        <w:t xml:space="preserve"> 2) если иное не установлено пунктом 4 статьи</w:t>
      </w:r>
      <w:r>
        <w:rPr>
          <w:color w:val="000000"/>
          <w:sz w:val="28"/>
        </w:rPr>
        <w:t xml:space="preserve"> 305 Налогового кодекса</w:t>
      </w:r>
      <w:r w:rsidRPr="00FD602D">
        <w:rPr>
          <w:color w:val="000000"/>
          <w:sz w:val="28"/>
        </w:rPr>
        <w:t>, вновь созданные (возникшие) налогоплательщики – в течение налогового периода, в котором осуществлена государственная (учетная) регистрация в регистрирующем органе, а также в течение последующего налогового периода;</w:t>
      </w:r>
    </w:p>
    <w:p w:rsidR="00FD026A" w:rsidRPr="00FD602D" w:rsidRDefault="00FD026A" w:rsidP="00FD026A">
      <w:pPr>
        <w:jc w:val="both"/>
      </w:pPr>
      <w:bookmarkStart w:id="5" w:name="z5959"/>
      <w:bookmarkEnd w:id="4"/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3) вновь зарегистрированные в налоговых органах в качестве налогоплательщиков юридические лица-нерезиденты, осуществляющие деятельность в Республике Казахстан через постоянное учреждение без открытия структурного подразделения юридического лица, – в течение налогового периода, в котором осуществлена регистрация в налоговых органах, а также в течение последующего налогового периода;</w:t>
      </w:r>
    </w:p>
    <w:p w:rsidR="00FD026A" w:rsidRPr="00FD602D" w:rsidRDefault="00FD026A" w:rsidP="00FD026A">
      <w:pPr>
        <w:jc w:val="both"/>
      </w:pPr>
      <w:bookmarkStart w:id="6" w:name="z5960"/>
      <w:bookmarkEnd w:id="5"/>
      <w:r w:rsidRPr="00FD602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4) налогоплательщики, соответствующие условиям пункта 1 статьи 289 </w:t>
      </w:r>
      <w:r>
        <w:rPr>
          <w:color w:val="000000"/>
          <w:sz w:val="28"/>
        </w:rPr>
        <w:t>Налогового к</w:t>
      </w:r>
      <w:r w:rsidRPr="00FD602D">
        <w:rPr>
          <w:color w:val="000000"/>
          <w:sz w:val="28"/>
        </w:rPr>
        <w:t>одекса;</w:t>
      </w:r>
    </w:p>
    <w:p w:rsidR="00FD026A" w:rsidRPr="00FD602D" w:rsidRDefault="00FD026A" w:rsidP="00FD026A">
      <w:pPr>
        <w:jc w:val="both"/>
      </w:pPr>
      <w:bookmarkStart w:id="7" w:name="z5961"/>
      <w:bookmarkEnd w:id="6"/>
      <w:r w:rsidRPr="00FD602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5) налогоплательщики, соответствующие условиям пункта 1 статьи 291 </w:t>
      </w:r>
      <w:r>
        <w:rPr>
          <w:color w:val="000000"/>
          <w:sz w:val="28"/>
        </w:rPr>
        <w:t>Налогового</w:t>
      </w:r>
      <w:r w:rsidRPr="00FD602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к</w:t>
      </w:r>
      <w:r w:rsidRPr="00FD602D">
        <w:rPr>
          <w:color w:val="000000"/>
          <w:sz w:val="28"/>
        </w:rPr>
        <w:t>одекса;</w:t>
      </w:r>
    </w:p>
    <w:p w:rsidR="00FD026A" w:rsidRPr="00FD602D" w:rsidRDefault="00FD026A" w:rsidP="00FD026A">
      <w:pPr>
        <w:jc w:val="both"/>
      </w:pPr>
      <w:bookmarkStart w:id="8" w:name="z5962"/>
      <w:bookmarkEnd w:id="7"/>
      <w:r w:rsidRPr="00FD602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6) налогоплательщики, соответствующие условиям пунктов 2 и 3 статьи 290</w:t>
      </w:r>
      <w:r>
        <w:rPr>
          <w:color w:val="000000"/>
          <w:sz w:val="28"/>
        </w:rPr>
        <w:t xml:space="preserve"> Налогового к</w:t>
      </w:r>
      <w:r w:rsidRPr="00FD602D">
        <w:rPr>
          <w:color w:val="000000"/>
          <w:sz w:val="28"/>
        </w:rPr>
        <w:t>одекса;</w:t>
      </w:r>
    </w:p>
    <w:bookmarkEnd w:id="8"/>
    <w:p w:rsidR="00FD026A" w:rsidRPr="00FD602D" w:rsidRDefault="00FD026A" w:rsidP="00FD026A">
      <w:pPr>
        <w:jc w:val="both"/>
      </w:pPr>
      <w:r>
        <w:rPr>
          <w:color w:val="000000"/>
          <w:sz w:val="28"/>
        </w:rPr>
        <w:t>      7</w:t>
      </w:r>
      <w:r w:rsidRPr="00FD602D">
        <w:rPr>
          <w:color w:val="000000"/>
          <w:sz w:val="28"/>
        </w:rPr>
        <w:t xml:space="preserve">) налогоплательщики, соответствующие условиям пункта 4-3 статьи 293 </w:t>
      </w:r>
      <w:r>
        <w:rPr>
          <w:color w:val="000000"/>
          <w:sz w:val="28"/>
        </w:rPr>
        <w:t>Налогового</w:t>
      </w:r>
      <w:r w:rsidRPr="00FD602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к</w:t>
      </w:r>
      <w:r w:rsidRPr="00FD602D">
        <w:rPr>
          <w:color w:val="000000"/>
          <w:sz w:val="28"/>
        </w:rPr>
        <w:t>одекса;</w:t>
      </w:r>
    </w:p>
    <w:p w:rsidR="00FD026A" w:rsidRPr="00FD602D" w:rsidRDefault="00FD026A" w:rsidP="00FD026A">
      <w:pPr>
        <w:jc w:val="both"/>
      </w:pPr>
      <w:r>
        <w:rPr>
          <w:color w:val="FF0000"/>
          <w:sz w:val="28"/>
        </w:rPr>
        <w:t>     </w:t>
      </w:r>
      <w:r w:rsidRPr="00FD602D">
        <w:rPr>
          <w:color w:val="FF0000"/>
          <w:sz w:val="28"/>
        </w:rPr>
        <w:t xml:space="preserve"> </w:t>
      </w:r>
      <w:bookmarkStart w:id="9" w:name="z15315"/>
      <w:r>
        <w:rPr>
          <w:sz w:val="28"/>
        </w:rPr>
        <w:t>8</w:t>
      </w:r>
      <w:r w:rsidRPr="00FD602D">
        <w:rPr>
          <w:color w:val="000000"/>
          <w:sz w:val="28"/>
        </w:rPr>
        <w:t>) организация, специализирующаяся на улучшении качества кредитных портфелей банков второго уровня, единственным акционером которой является Правительство Республики Казахстан.</w:t>
      </w:r>
    </w:p>
    <w:p w:rsidR="00FD026A" w:rsidRDefault="00FD026A" w:rsidP="00FD026A">
      <w:pPr>
        <w:jc w:val="both"/>
        <w:rPr>
          <w:color w:val="000000"/>
          <w:sz w:val="28"/>
        </w:rPr>
      </w:pPr>
      <w:bookmarkStart w:id="10" w:name="z17218"/>
      <w:bookmarkEnd w:id="9"/>
      <w:r>
        <w:rPr>
          <w:color w:val="000000"/>
          <w:sz w:val="28"/>
        </w:rPr>
        <w:t>     </w:t>
      </w:r>
      <w:r w:rsidRPr="00FD602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9</w:t>
      </w:r>
      <w:r w:rsidRPr="00FD602D">
        <w:rPr>
          <w:color w:val="000000"/>
          <w:sz w:val="28"/>
        </w:rPr>
        <w:t>) налогоплательщики, соответствующие условиям пункта 2 статьи 6 Конституционного закона Республики Казахстан "О Международном финансовом центре "Астана".</w:t>
      </w:r>
    </w:p>
    <w:bookmarkEnd w:id="10"/>
    <w:p w:rsidR="00FD026A" w:rsidRPr="00FD602D" w:rsidRDefault="007C5358" w:rsidP="007C5358">
      <w:pPr>
        <w:ind w:firstLine="567"/>
        <w:jc w:val="both"/>
      </w:pPr>
      <w:r>
        <w:rPr>
          <w:color w:val="000000"/>
          <w:sz w:val="28"/>
        </w:rPr>
        <w:t>Согласно пункту 6 статьи 305 Налогового кодекса р</w:t>
      </w:r>
      <w:r w:rsidR="00FD026A" w:rsidRPr="00FD602D">
        <w:rPr>
          <w:color w:val="000000"/>
          <w:sz w:val="28"/>
        </w:rPr>
        <w:t>асчет авансовых платежей:</w:t>
      </w:r>
    </w:p>
    <w:p w:rsidR="00FD026A" w:rsidRPr="00FD602D" w:rsidRDefault="00FD026A" w:rsidP="007C5358">
      <w:pPr>
        <w:ind w:firstLine="567"/>
        <w:jc w:val="both"/>
      </w:pPr>
      <w:bookmarkStart w:id="11" w:name="z5977"/>
      <w:r w:rsidRPr="00FD602D">
        <w:rPr>
          <w:color w:val="000000"/>
          <w:sz w:val="28"/>
        </w:rPr>
        <w:t>1) до декларации представляется не позднее 20 января отчетного налогового периода;</w:t>
      </w:r>
    </w:p>
    <w:p w:rsidR="00FD026A" w:rsidRPr="00FD602D" w:rsidRDefault="00FD026A" w:rsidP="007C5358">
      <w:pPr>
        <w:ind w:firstLine="567"/>
        <w:jc w:val="both"/>
      </w:pPr>
      <w:bookmarkStart w:id="12" w:name="z5978"/>
      <w:bookmarkEnd w:id="11"/>
      <w:r w:rsidRPr="00FD602D">
        <w:rPr>
          <w:color w:val="000000"/>
          <w:sz w:val="28"/>
        </w:rPr>
        <w:t>2) после декларации представляется не позднее 20 апреля отчетного налогового периода.</w:t>
      </w:r>
    </w:p>
    <w:bookmarkEnd w:id="12"/>
    <w:p w:rsidR="00FD026A" w:rsidRDefault="007C5358" w:rsidP="007C5358">
      <w:pPr>
        <w:ind w:firstLine="567"/>
        <w:jc w:val="both"/>
        <w:rPr>
          <w:color w:val="000000"/>
        </w:rPr>
      </w:pPr>
      <w:r>
        <w:rPr>
          <w:color w:val="000000"/>
          <w:sz w:val="28"/>
        </w:rPr>
        <w:t xml:space="preserve">В соответствии с подпунктом 1 пункта 5 Налогового кодекса </w:t>
      </w:r>
      <w:r w:rsidRPr="00B75D79">
        <w:rPr>
          <w:color w:val="000000"/>
          <w:sz w:val="28"/>
          <w:u w:val="single"/>
        </w:rPr>
        <w:t>с</w:t>
      </w:r>
      <w:r w:rsidR="00FD026A" w:rsidRPr="00B75D79">
        <w:rPr>
          <w:color w:val="000000"/>
          <w:sz w:val="28"/>
          <w:u w:val="single"/>
        </w:rPr>
        <w:t>умма авансовых платежей</w:t>
      </w:r>
      <w:r w:rsidRPr="00B75D79">
        <w:rPr>
          <w:color w:val="000000"/>
          <w:sz w:val="28"/>
          <w:u w:val="single"/>
        </w:rPr>
        <w:t xml:space="preserve"> </w:t>
      </w:r>
      <w:r w:rsidR="00FD026A" w:rsidRPr="00B75D79">
        <w:rPr>
          <w:color w:val="000000"/>
          <w:sz w:val="28"/>
          <w:u w:val="single"/>
        </w:rPr>
        <w:t>до декларации исчисляется</w:t>
      </w:r>
      <w:r w:rsidR="00FD026A" w:rsidRPr="00FD602D">
        <w:rPr>
          <w:color w:val="000000"/>
          <w:sz w:val="28"/>
        </w:rPr>
        <w:t xml:space="preserve"> (начисляется) за первый квартал отчетного налогового периода </w:t>
      </w:r>
      <w:r w:rsidR="00FD026A" w:rsidRPr="00B75D79">
        <w:rPr>
          <w:color w:val="000000"/>
          <w:sz w:val="28"/>
          <w:u w:val="single"/>
        </w:rPr>
        <w:t xml:space="preserve">в размере </w:t>
      </w:r>
      <w:r w:rsidR="00FD026A" w:rsidRPr="00B75D79">
        <w:rPr>
          <w:b/>
          <w:color w:val="000000"/>
          <w:sz w:val="28"/>
          <w:u w:val="single"/>
        </w:rPr>
        <w:t>одной четвертой</w:t>
      </w:r>
      <w:r w:rsidR="00FD026A" w:rsidRPr="00B75D79">
        <w:rPr>
          <w:color w:val="000000"/>
          <w:sz w:val="28"/>
          <w:u w:val="single"/>
        </w:rPr>
        <w:t xml:space="preserve"> от общей суммы авансовых платежей</w:t>
      </w:r>
      <w:r w:rsidR="00FD026A" w:rsidRPr="00FD602D">
        <w:rPr>
          <w:color w:val="000000"/>
          <w:sz w:val="28"/>
        </w:rPr>
        <w:t xml:space="preserve">, исчисленной в расчетах сумм авансовых платежей за предыдущий налоговый период, за исключением случаев, предусмотренных подпунктом </w:t>
      </w:r>
      <w:r>
        <w:rPr>
          <w:color w:val="000000"/>
          <w:sz w:val="28"/>
        </w:rPr>
        <w:t xml:space="preserve">2 </w:t>
      </w:r>
      <w:r w:rsidR="00FD026A" w:rsidRPr="00FD602D">
        <w:rPr>
          <w:color w:val="000000"/>
          <w:sz w:val="28"/>
        </w:rPr>
        <w:t>пункта</w:t>
      </w:r>
      <w:r>
        <w:rPr>
          <w:color w:val="000000"/>
          <w:sz w:val="28"/>
        </w:rPr>
        <w:t xml:space="preserve"> 5 статьи 305 Налогового кодекса</w:t>
      </w:r>
      <w:r w:rsidR="00FD026A" w:rsidRPr="00FD602D">
        <w:rPr>
          <w:color w:val="000000"/>
          <w:sz w:val="28"/>
        </w:rPr>
        <w:t>.</w:t>
      </w:r>
    </w:p>
    <w:p w:rsidR="00FD026A" w:rsidRDefault="007C5358" w:rsidP="007C5358">
      <w:pPr>
        <w:ind w:firstLine="567"/>
        <w:jc w:val="both"/>
        <w:rPr>
          <w:color w:val="000000"/>
        </w:rPr>
      </w:pPr>
      <w:r>
        <w:rPr>
          <w:color w:val="000000"/>
          <w:sz w:val="28"/>
        </w:rPr>
        <w:t>Согласно подпункту 2 пункта 5 статьи 205 Налогового кодекса с</w:t>
      </w:r>
      <w:r w:rsidR="00FD026A">
        <w:rPr>
          <w:color w:val="000000"/>
          <w:sz w:val="28"/>
        </w:rPr>
        <w:t xml:space="preserve">умма авансовых платежей </w:t>
      </w:r>
      <w:r w:rsidR="00FD026A" w:rsidRPr="00FD602D">
        <w:rPr>
          <w:color w:val="000000"/>
          <w:sz w:val="28"/>
        </w:rPr>
        <w:t>до декларации исчисляется исходя из предполагаемой суммы корпоративного подоходного налога за текущий налоговый период налогоплательщиками, которые</w:t>
      </w:r>
      <w:r w:rsidR="00FD026A">
        <w:rPr>
          <w:color w:val="000000"/>
          <w:sz w:val="28"/>
        </w:rPr>
        <w:t xml:space="preserve"> </w:t>
      </w:r>
      <w:bookmarkStart w:id="13" w:name="z5969"/>
      <w:r w:rsidR="00FD026A" w:rsidRPr="00FD602D">
        <w:rPr>
          <w:color w:val="000000"/>
          <w:sz w:val="28"/>
        </w:rPr>
        <w:t>не исчисляли авансовые платежи по корпоративному подоходному налогу в предыдущем налоговом периоде</w:t>
      </w:r>
      <w:r w:rsidR="005F0B02">
        <w:rPr>
          <w:color w:val="000000"/>
          <w:sz w:val="28"/>
        </w:rPr>
        <w:t>.</w:t>
      </w:r>
      <w:bookmarkEnd w:id="13"/>
    </w:p>
    <w:p w:rsidR="00FD026A" w:rsidRDefault="00FD026A" w:rsidP="00FD026A">
      <w:pPr>
        <w:ind w:firstLine="400"/>
        <w:jc w:val="both"/>
      </w:pPr>
    </w:p>
    <w:p w:rsidR="00641471" w:rsidRPr="008E6249" w:rsidRDefault="00641471" w:rsidP="00641471">
      <w:pPr>
        <w:ind w:firstLine="400"/>
        <w:jc w:val="both"/>
        <w:rPr>
          <w:sz w:val="28"/>
          <w:szCs w:val="28"/>
        </w:rPr>
      </w:pPr>
      <w:r w:rsidRPr="007C5358">
        <w:rPr>
          <w:b/>
          <w:color w:val="000000"/>
          <w:sz w:val="28"/>
          <w:szCs w:val="28"/>
        </w:rPr>
        <w:t>Вывод.</w:t>
      </w:r>
      <w:r w:rsidRPr="007C5358">
        <w:rPr>
          <w:color w:val="000000"/>
          <w:sz w:val="28"/>
          <w:szCs w:val="28"/>
        </w:rPr>
        <w:t xml:space="preserve"> </w:t>
      </w:r>
      <w:r w:rsidR="007C5358">
        <w:rPr>
          <w:color w:val="000000"/>
          <w:sz w:val="28"/>
          <w:szCs w:val="28"/>
        </w:rPr>
        <w:t>Ес</w:t>
      </w:r>
      <w:r w:rsidRPr="007C5358">
        <w:rPr>
          <w:color w:val="000000"/>
          <w:sz w:val="28"/>
          <w:szCs w:val="28"/>
        </w:rPr>
        <w:t xml:space="preserve">ли </w:t>
      </w:r>
      <w:r w:rsidR="008E6249">
        <w:rPr>
          <w:color w:val="000000"/>
          <w:sz w:val="28"/>
          <w:szCs w:val="28"/>
        </w:rPr>
        <w:t>ТОО</w:t>
      </w:r>
      <w:r w:rsidRPr="007C5358">
        <w:rPr>
          <w:color w:val="000000"/>
          <w:sz w:val="28"/>
          <w:szCs w:val="28"/>
        </w:rPr>
        <w:t xml:space="preserve"> </w:t>
      </w:r>
      <w:r w:rsidR="008E6249">
        <w:rPr>
          <w:color w:val="000000"/>
          <w:sz w:val="28"/>
          <w:szCs w:val="28"/>
        </w:rPr>
        <w:t xml:space="preserve">«А» </w:t>
      </w:r>
      <w:r w:rsidRPr="007C5358">
        <w:rPr>
          <w:color w:val="000000"/>
          <w:sz w:val="28"/>
          <w:szCs w:val="28"/>
        </w:rPr>
        <w:t>предполагает, что сумма корпоративного подоходного налога за 20</w:t>
      </w:r>
      <w:r w:rsidR="005F0B02" w:rsidRPr="007C5358">
        <w:rPr>
          <w:color w:val="000000"/>
          <w:sz w:val="28"/>
          <w:szCs w:val="28"/>
        </w:rPr>
        <w:t>24 год составит 24</w:t>
      </w:r>
      <w:r w:rsidRPr="007C5358">
        <w:rPr>
          <w:color w:val="000000"/>
          <w:sz w:val="28"/>
          <w:szCs w:val="28"/>
        </w:rPr>
        <w:t>0 000 тенге</w:t>
      </w:r>
      <w:r w:rsidR="00C70327" w:rsidRPr="00C70327">
        <w:rPr>
          <w:color w:val="000000"/>
          <w:sz w:val="28"/>
          <w:szCs w:val="28"/>
        </w:rPr>
        <w:t xml:space="preserve"> (12 </w:t>
      </w:r>
      <w:r w:rsidR="00C70327">
        <w:rPr>
          <w:color w:val="000000"/>
          <w:sz w:val="28"/>
          <w:szCs w:val="28"/>
        </w:rPr>
        <w:t xml:space="preserve">месяцев * 20 000 </w:t>
      </w:r>
      <w:r w:rsidR="00C70327">
        <w:rPr>
          <w:color w:val="000000"/>
          <w:sz w:val="28"/>
          <w:szCs w:val="28"/>
        </w:rPr>
        <w:lastRenderedPageBreak/>
        <w:t>тенге)</w:t>
      </w:r>
      <w:r w:rsidRPr="007C5358">
        <w:rPr>
          <w:color w:val="000000"/>
          <w:sz w:val="28"/>
          <w:szCs w:val="28"/>
        </w:rPr>
        <w:t xml:space="preserve">, то сумма авансовых платежей по корпоративному подоходному налогу, подлежащих уплате за период </w:t>
      </w:r>
      <w:r w:rsidRPr="008E6249">
        <w:rPr>
          <w:b/>
          <w:color w:val="000000"/>
          <w:sz w:val="28"/>
          <w:szCs w:val="28"/>
        </w:rPr>
        <w:t>до сдачи декларации</w:t>
      </w:r>
      <w:r w:rsidRPr="007C5358">
        <w:rPr>
          <w:color w:val="000000"/>
          <w:sz w:val="28"/>
          <w:szCs w:val="28"/>
        </w:rPr>
        <w:t xml:space="preserve"> </w:t>
      </w:r>
      <w:r w:rsidR="00B75D79">
        <w:rPr>
          <w:color w:val="000000"/>
          <w:sz w:val="28"/>
          <w:szCs w:val="28"/>
        </w:rPr>
        <w:t xml:space="preserve">за 3 месяца </w:t>
      </w:r>
      <w:r w:rsidRPr="007C5358">
        <w:rPr>
          <w:color w:val="000000"/>
          <w:sz w:val="28"/>
          <w:szCs w:val="28"/>
        </w:rPr>
        <w:t xml:space="preserve">составит </w:t>
      </w:r>
      <w:r w:rsidR="005F0B02" w:rsidRPr="007C5358">
        <w:rPr>
          <w:color w:val="000000"/>
          <w:sz w:val="28"/>
          <w:szCs w:val="28"/>
        </w:rPr>
        <w:t>6</w:t>
      </w:r>
      <w:r w:rsidRPr="007C5358">
        <w:rPr>
          <w:color w:val="000000"/>
          <w:sz w:val="28"/>
          <w:szCs w:val="28"/>
        </w:rPr>
        <w:t>0 000 тенге (2</w:t>
      </w:r>
      <w:r w:rsidR="005F0B02" w:rsidRPr="007C5358">
        <w:rPr>
          <w:color w:val="000000"/>
          <w:sz w:val="28"/>
          <w:szCs w:val="28"/>
        </w:rPr>
        <w:t>4</w:t>
      </w:r>
      <w:r w:rsidRPr="007C5358">
        <w:rPr>
          <w:color w:val="000000"/>
          <w:sz w:val="28"/>
          <w:szCs w:val="28"/>
        </w:rPr>
        <w:t>0 000/4)</w:t>
      </w:r>
      <w:r w:rsidR="00C70327">
        <w:rPr>
          <w:color w:val="000000"/>
          <w:sz w:val="28"/>
          <w:szCs w:val="28"/>
        </w:rPr>
        <w:t xml:space="preserve">, т.е. </w:t>
      </w:r>
      <w:r w:rsidR="00C70327" w:rsidRPr="00FD602D">
        <w:rPr>
          <w:color w:val="000000"/>
          <w:sz w:val="28"/>
        </w:rPr>
        <w:t>в размере одной четвертой</w:t>
      </w:r>
      <w:r w:rsidR="00C70327">
        <w:rPr>
          <w:color w:val="000000"/>
          <w:sz w:val="28"/>
        </w:rPr>
        <w:t xml:space="preserve"> </w:t>
      </w:r>
      <w:r w:rsidR="00C70327" w:rsidRPr="007C5358">
        <w:rPr>
          <w:color w:val="000000"/>
          <w:sz w:val="28"/>
          <w:szCs w:val="28"/>
        </w:rPr>
        <w:t>сумм</w:t>
      </w:r>
      <w:r w:rsidR="00C70327">
        <w:rPr>
          <w:color w:val="000000"/>
          <w:sz w:val="28"/>
          <w:szCs w:val="28"/>
        </w:rPr>
        <w:t>ы</w:t>
      </w:r>
      <w:r w:rsidR="00C70327" w:rsidRPr="007C5358">
        <w:rPr>
          <w:color w:val="000000"/>
          <w:sz w:val="28"/>
          <w:szCs w:val="28"/>
        </w:rPr>
        <w:t xml:space="preserve"> корпоративного подоходного налога за 2024</w:t>
      </w:r>
      <w:r w:rsidR="00C70327">
        <w:rPr>
          <w:color w:val="000000"/>
          <w:sz w:val="28"/>
          <w:szCs w:val="28"/>
        </w:rPr>
        <w:t xml:space="preserve"> год</w:t>
      </w:r>
      <w:r w:rsidRPr="007C5358">
        <w:rPr>
          <w:color w:val="000000"/>
          <w:sz w:val="28"/>
          <w:szCs w:val="28"/>
        </w:rPr>
        <w:t>. При этом ежемесячная сумма авансового платежа за январь, февраль, март месяцы налогового периода составит</w:t>
      </w:r>
      <w:r w:rsidR="008E6249">
        <w:rPr>
          <w:color w:val="000000"/>
          <w:sz w:val="28"/>
          <w:szCs w:val="28"/>
        </w:rPr>
        <w:t xml:space="preserve"> по</w:t>
      </w:r>
      <w:r w:rsidRPr="007C5358">
        <w:rPr>
          <w:color w:val="000000"/>
          <w:sz w:val="28"/>
          <w:szCs w:val="28"/>
        </w:rPr>
        <w:t xml:space="preserve"> </w:t>
      </w:r>
      <w:r w:rsidR="005F0B02" w:rsidRPr="007C5358">
        <w:rPr>
          <w:color w:val="000000"/>
          <w:sz w:val="28"/>
          <w:szCs w:val="28"/>
        </w:rPr>
        <w:t>20</w:t>
      </w:r>
      <w:r w:rsidRPr="007C5358">
        <w:rPr>
          <w:color w:val="000000"/>
          <w:sz w:val="28"/>
          <w:szCs w:val="28"/>
        </w:rPr>
        <w:t xml:space="preserve"> 000 тенге</w:t>
      </w:r>
      <w:r w:rsidR="008E6249">
        <w:rPr>
          <w:color w:val="000000"/>
          <w:sz w:val="28"/>
          <w:szCs w:val="28"/>
        </w:rPr>
        <w:t xml:space="preserve">, соответственно </w:t>
      </w:r>
      <w:r w:rsidR="008E6249" w:rsidRPr="008E6249">
        <w:rPr>
          <w:color w:val="000000"/>
          <w:sz w:val="28"/>
          <w:szCs w:val="28"/>
        </w:rPr>
        <w:t>а</w:t>
      </w:r>
      <w:r w:rsidR="008E6249" w:rsidRPr="008E6249">
        <w:rPr>
          <w:color w:val="000000"/>
          <w:sz w:val="28"/>
          <w:szCs w:val="28"/>
        </w:rPr>
        <w:t xml:space="preserve">вансовые платежи до сдачи декларации </w:t>
      </w:r>
      <w:r w:rsidR="008E6249">
        <w:rPr>
          <w:color w:val="000000"/>
          <w:sz w:val="28"/>
          <w:szCs w:val="28"/>
        </w:rPr>
        <w:t xml:space="preserve">(ф. 101.01) </w:t>
      </w:r>
      <w:r w:rsidR="008E6249" w:rsidRPr="008E6249">
        <w:rPr>
          <w:color w:val="000000"/>
          <w:sz w:val="28"/>
          <w:szCs w:val="28"/>
        </w:rPr>
        <w:t xml:space="preserve">за 2024 г. </w:t>
      </w:r>
      <w:r w:rsidR="008E6249">
        <w:rPr>
          <w:color w:val="000000"/>
          <w:sz w:val="28"/>
          <w:szCs w:val="28"/>
        </w:rPr>
        <w:t>на сумму 60 000 тенге представлена правильно</w:t>
      </w:r>
      <w:r w:rsidRPr="008E6249">
        <w:rPr>
          <w:color w:val="000000"/>
          <w:sz w:val="28"/>
          <w:szCs w:val="28"/>
        </w:rPr>
        <w:t>.</w:t>
      </w:r>
    </w:p>
    <w:p w:rsidR="005F0B02" w:rsidRPr="007C5358" w:rsidRDefault="005F0B02" w:rsidP="007C5358">
      <w:pPr>
        <w:ind w:firstLine="567"/>
        <w:jc w:val="both"/>
        <w:rPr>
          <w:sz w:val="28"/>
          <w:szCs w:val="28"/>
        </w:rPr>
      </w:pPr>
      <w:r w:rsidRPr="008E6249">
        <w:rPr>
          <w:color w:val="000000"/>
          <w:sz w:val="28"/>
          <w:szCs w:val="28"/>
          <w:u w:val="single"/>
        </w:rPr>
        <w:t xml:space="preserve">Сумма авансовых платежей </w:t>
      </w:r>
      <w:r w:rsidRPr="008E6249">
        <w:rPr>
          <w:b/>
          <w:color w:val="000000"/>
          <w:sz w:val="28"/>
          <w:szCs w:val="28"/>
          <w:u w:val="single"/>
        </w:rPr>
        <w:t>после</w:t>
      </w:r>
      <w:r w:rsidR="008E6249">
        <w:rPr>
          <w:b/>
          <w:color w:val="000000"/>
          <w:sz w:val="28"/>
          <w:szCs w:val="28"/>
          <w:u w:val="single"/>
        </w:rPr>
        <w:t xml:space="preserve"> сдачи</w:t>
      </w:r>
      <w:r w:rsidRPr="008E6249">
        <w:rPr>
          <w:b/>
          <w:color w:val="000000"/>
          <w:sz w:val="28"/>
          <w:szCs w:val="28"/>
          <w:u w:val="single"/>
        </w:rPr>
        <w:t xml:space="preserve"> </w:t>
      </w:r>
      <w:r w:rsidRPr="008E6249">
        <w:rPr>
          <w:color w:val="000000"/>
          <w:sz w:val="28"/>
          <w:szCs w:val="28"/>
          <w:u w:val="single"/>
        </w:rPr>
        <w:t xml:space="preserve">декларации </w:t>
      </w:r>
      <w:r w:rsidRPr="007C5358">
        <w:rPr>
          <w:color w:val="000000"/>
          <w:sz w:val="28"/>
          <w:szCs w:val="28"/>
        </w:rPr>
        <w:t>исчисляется в размере трех четвертых от суммы корпоративного подоходного налога, исчисленного за предыдущий налоговый период.</w:t>
      </w:r>
    </w:p>
    <w:p w:rsidR="00641471" w:rsidRPr="007C5358" w:rsidRDefault="00641471" w:rsidP="007C5358">
      <w:pPr>
        <w:ind w:firstLine="567"/>
        <w:jc w:val="both"/>
        <w:rPr>
          <w:sz w:val="28"/>
          <w:szCs w:val="28"/>
        </w:rPr>
      </w:pPr>
      <w:r w:rsidRPr="004238CE">
        <w:rPr>
          <w:b/>
          <w:color w:val="000000"/>
          <w:sz w:val="28"/>
          <w:szCs w:val="28"/>
        </w:rPr>
        <w:t>Вывод.</w:t>
      </w:r>
      <w:r w:rsidRPr="004238CE">
        <w:rPr>
          <w:color w:val="000000"/>
          <w:sz w:val="28"/>
          <w:szCs w:val="28"/>
        </w:rPr>
        <w:t xml:space="preserve"> Таким образом, если сумма корпоративного подоходного налога, исчисленного за 20</w:t>
      </w:r>
      <w:r w:rsidR="004238CE" w:rsidRPr="004238CE">
        <w:rPr>
          <w:color w:val="000000"/>
          <w:sz w:val="28"/>
          <w:szCs w:val="28"/>
        </w:rPr>
        <w:t>23</w:t>
      </w:r>
      <w:r w:rsidRPr="004238CE">
        <w:rPr>
          <w:color w:val="000000"/>
          <w:sz w:val="28"/>
          <w:szCs w:val="28"/>
        </w:rPr>
        <w:t xml:space="preserve"> год составила</w:t>
      </w:r>
      <w:r w:rsidR="00B75D79">
        <w:rPr>
          <w:color w:val="000000"/>
          <w:sz w:val="28"/>
          <w:szCs w:val="28"/>
        </w:rPr>
        <w:t xml:space="preserve"> </w:t>
      </w:r>
      <w:r w:rsidR="00B75D79" w:rsidRPr="00B75D79">
        <w:rPr>
          <w:color w:val="000000"/>
          <w:sz w:val="28"/>
          <w:szCs w:val="28"/>
        </w:rPr>
        <w:t>4 482 000</w:t>
      </w:r>
      <w:r w:rsidR="00B75D79" w:rsidRPr="005F0B02">
        <w:rPr>
          <w:i/>
          <w:color w:val="000000"/>
          <w:sz w:val="28"/>
          <w:szCs w:val="28"/>
        </w:rPr>
        <w:t xml:space="preserve"> </w:t>
      </w:r>
      <w:r w:rsidRPr="004238CE">
        <w:rPr>
          <w:color w:val="000000"/>
          <w:sz w:val="28"/>
          <w:szCs w:val="28"/>
        </w:rPr>
        <w:t>тенге, то сумма авансовых платежей по корпоративному подоходному налогу, подлежащая уплате за период после сдачи декларации составит</w:t>
      </w:r>
      <w:r w:rsidR="00B75D79">
        <w:rPr>
          <w:color w:val="000000"/>
          <w:sz w:val="28"/>
          <w:szCs w:val="28"/>
        </w:rPr>
        <w:t xml:space="preserve"> </w:t>
      </w:r>
      <w:r w:rsidR="00B75D79" w:rsidRPr="00533E80">
        <w:rPr>
          <w:color w:val="000000"/>
          <w:sz w:val="28"/>
          <w:szCs w:val="28"/>
        </w:rPr>
        <w:t>3 361</w:t>
      </w:r>
      <w:r w:rsidR="00B75D79">
        <w:rPr>
          <w:color w:val="000000"/>
          <w:sz w:val="28"/>
          <w:szCs w:val="28"/>
        </w:rPr>
        <w:t> </w:t>
      </w:r>
      <w:r w:rsidR="00B75D79" w:rsidRPr="00533E80">
        <w:rPr>
          <w:color w:val="000000"/>
          <w:sz w:val="28"/>
          <w:szCs w:val="28"/>
        </w:rPr>
        <w:t>500</w:t>
      </w:r>
      <w:r w:rsidR="00B75D79" w:rsidRPr="005F0B02">
        <w:rPr>
          <w:i/>
          <w:color w:val="000000"/>
          <w:sz w:val="28"/>
          <w:szCs w:val="28"/>
        </w:rPr>
        <w:t xml:space="preserve"> </w:t>
      </w:r>
      <w:r w:rsidR="00B75D79" w:rsidRPr="00B75D79">
        <w:rPr>
          <w:color w:val="000000"/>
          <w:sz w:val="28"/>
          <w:szCs w:val="28"/>
        </w:rPr>
        <w:t>тенге</w:t>
      </w:r>
      <w:r w:rsidR="00B75D79">
        <w:rPr>
          <w:i/>
          <w:color w:val="000000"/>
          <w:sz w:val="28"/>
          <w:szCs w:val="28"/>
        </w:rPr>
        <w:t xml:space="preserve"> =</w:t>
      </w:r>
      <w:r w:rsidRPr="004238CE">
        <w:rPr>
          <w:color w:val="000000"/>
          <w:sz w:val="28"/>
          <w:szCs w:val="28"/>
        </w:rPr>
        <w:t xml:space="preserve"> </w:t>
      </w:r>
      <w:r w:rsidR="00533E80" w:rsidRPr="00533E80">
        <w:rPr>
          <w:color w:val="000000"/>
          <w:sz w:val="28"/>
          <w:szCs w:val="28"/>
        </w:rPr>
        <w:t>4 482 00</w:t>
      </w:r>
      <w:r w:rsidR="00B75D79">
        <w:rPr>
          <w:color w:val="000000"/>
          <w:sz w:val="28"/>
          <w:szCs w:val="28"/>
        </w:rPr>
        <w:t>0 / 4 × 3</w:t>
      </w:r>
      <w:r w:rsidRPr="00C70327">
        <w:rPr>
          <w:color w:val="000000"/>
          <w:sz w:val="28"/>
          <w:szCs w:val="28"/>
        </w:rPr>
        <w:t>.</w:t>
      </w:r>
      <w:r w:rsidRPr="004238CE">
        <w:rPr>
          <w:color w:val="000000"/>
          <w:sz w:val="28"/>
          <w:szCs w:val="28"/>
        </w:rPr>
        <w:t xml:space="preserve"> При этом сумма ежемесячного авансового платежа по корпоративному подоходному налогу, подл</w:t>
      </w:r>
      <w:bookmarkStart w:id="14" w:name="_GoBack"/>
      <w:bookmarkEnd w:id="14"/>
      <w:r w:rsidRPr="004238CE">
        <w:rPr>
          <w:color w:val="000000"/>
          <w:sz w:val="28"/>
          <w:szCs w:val="28"/>
        </w:rPr>
        <w:t>ежащая уплате за 2, 3 и 4 кварталы</w:t>
      </w:r>
      <w:r w:rsidR="00B75D79">
        <w:rPr>
          <w:color w:val="000000"/>
          <w:sz w:val="28"/>
          <w:szCs w:val="28"/>
        </w:rPr>
        <w:t xml:space="preserve"> всего </w:t>
      </w:r>
      <w:r w:rsidR="008E6249">
        <w:rPr>
          <w:color w:val="000000"/>
          <w:sz w:val="28"/>
          <w:szCs w:val="28"/>
        </w:rPr>
        <w:t xml:space="preserve">за                       </w:t>
      </w:r>
      <w:r w:rsidR="00B75D79">
        <w:rPr>
          <w:color w:val="000000"/>
          <w:sz w:val="28"/>
          <w:szCs w:val="28"/>
        </w:rPr>
        <w:t xml:space="preserve">9 месяцев </w:t>
      </w:r>
      <w:proofErr w:type="gramStart"/>
      <w:r w:rsidRPr="004238CE">
        <w:rPr>
          <w:color w:val="000000"/>
          <w:sz w:val="28"/>
          <w:szCs w:val="28"/>
        </w:rPr>
        <w:t xml:space="preserve">составит </w:t>
      </w:r>
      <w:r w:rsidR="00B75D79">
        <w:rPr>
          <w:color w:val="000000"/>
          <w:sz w:val="28"/>
          <w:szCs w:val="28"/>
        </w:rPr>
        <w:t xml:space="preserve"> 373</w:t>
      </w:r>
      <w:proofErr w:type="gramEnd"/>
      <w:r w:rsidR="00B75D79">
        <w:rPr>
          <w:color w:val="000000"/>
          <w:sz w:val="28"/>
          <w:szCs w:val="28"/>
        </w:rPr>
        <w:t xml:space="preserve"> 500 </w:t>
      </w:r>
      <w:r w:rsidRPr="004238CE">
        <w:rPr>
          <w:color w:val="000000"/>
          <w:sz w:val="28"/>
          <w:szCs w:val="28"/>
        </w:rPr>
        <w:t>тенге</w:t>
      </w:r>
      <w:r w:rsidR="008E6249">
        <w:rPr>
          <w:color w:val="000000"/>
          <w:sz w:val="28"/>
          <w:szCs w:val="28"/>
        </w:rPr>
        <w:t xml:space="preserve"> = </w:t>
      </w:r>
      <w:r w:rsidR="00B75D79">
        <w:rPr>
          <w:color w:val="000000"/>
          <w:sz w:val="28"/>
          <w:szCs w:val="28"/>
        </w:rPr>
        <w:t>3 361 500</w:t>
      </w:r>
      <w:r w:rsidR="004238CE" w:rsidRPr="004238CE">
        <w:rPr>
          <w:color w:val="000000"/>
          <w:sz w:val="28"/>
          <w:szCs w:val="28"/>
        </w:rPr>
        <w:t xml:space="preserve"> </w:t>
      </w:r>
      <w:r w:rsidRPr="004238CE">
        <w:rPr>
          <w:color w:val="000000"/>
          <w:sz w:val="28"/>
          <w:szCs w:val="28"/>
        </w:rPr>
        <w:t>/9 месяцев</w:t>
      </w:r>
      <w:r w:rsidR="00873FF3">
        <w:rPr>
          <w:color w:val="000000"/>
          <w:sz w:val="28"/>
          <w:szCs w:val="28"/>
        </w:rPr>
        <w:t>.</w:t>
      </w:r>
    </w:p>
    <w:sectPr w:rsidR="00641471" w:rsidRPr="007C5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EA7"/>
    <w:rsid w:val="00096DD2"/>
    <w:rsid w:val="000B2E77"/>
    <w:rsid w:val="004238CE"/>
    <w:rsid w:val="00480994"/>
    <w:rsid w:val="00533E80"/>
    <w:rsid w:val="005F0B02"/>
    <w:rsid w:val="00641471"/>
    <w:rsid w:val="007067C0"/>
    <w:rsid w:val="007C5358"/>
    <w:rsid w:val="00873FF3"/>
    <w:rsid w:val="008E6249"/>
    <w:rsid w:val="00A14CC1"/>
    <w:rsid w:val="00A5724F"/>
    <w:rsid w:val="00B75D79"/>
    <w:rsid w:val="00C70327"/>
    <w:rsid w:val="00E74EA7"/>
    <w:rsid w:val="00F7723D"/>
    <w:rsid w:val="00FD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BE40E"/>
  <w15:chartTrackingRefBased/>
  <w15:docId w15:val="{69C0F54F-306F-4BDC-9CFC-6CED3F93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41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2024-02-10T01:59:00Z</dcterms:created>
  <dcterms:modified xsi:type="dcterms:W3CDTF">2024-02-11T10:07:00Z</dcterms:modified>
</cp:coreProperties>
</file>