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1F5" w:rsidRPr="00844AF7" w:rsidRDefault="008141F5" w:rsidP="008141F5">
      <w:pPr>
        <w:pStyle w:val="Heading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Подраздел 3</w:t>
      </w:r>
      <w:r w:rsidRPr="00844AF7">
        <w:rPr>
          <w:rFonts w:ascii="Times New Roman" w:hAnsi="Times New Roman"/>
          <w:sz w:val="28"/>
          <w:szCs w:val="28"/>
        </w:rPr>
        <w:t>. Провер</w:t>
      </w:r>
      <w:r>
        <w:rPr>
          <w:rFonts w:ascii="Times New Roman" w:hAnsi="Times New Roman"/>
          <w:sz w:val="28"/>
          <w:szCs w:val="28"/>
        </w:rPr>
        <w:t>ка учета, хранения и наличия ВМ</w:t>
      </w:r>
    </w:p>
    <w:p w:rsidR="008141F5" w:rsidRPr="00E95DDB" w:rsidRDefault="008141F5" w:rsidP="008141F5">
      <w:pPr>
        <w:ind w:firstLine="709"/>
        <w:jc w:val="both"/>
        <w:rPr>
          <w:sz w:val="28"/>
          <w:szCs w:val="28"/>
        </w:rPr>
      </w:pPr>
    </w:p>
    <w:p w:rsidR="008141F5" w:rsidRPr="00E95DDB" w:rsidRDefault="008141F5" w:rsidP="008141F5">
      <w:pPr>
        <w:ind w:firstLine="709"/>
        <w:jc w:val="both"/>
        <w:rPr>
          <w:sz w:val="28"/>
          <w:szCs w:val="28"/>
        </w:rPr>
      </w:pPr>
      <w:r w:rsidRPr="00E95DDB">
        <w:rPr>
          <w:sz w:val="28"/>
          <w:szCs w:val="28"/>
        </w:rPr>
        <w:t>9</w:t>
      </w:r>
      <w:r w:rsidRPr="00423F6E">
        <w:rPr>
          <w:sz w:val="28"/>
          <w:szCs w:val="28"/>
        </w:rPr>
        <w:t>5</w:t>
      </w:r>
      <w:r w:rsidRPr="00E95DDB">
        <w:rPr>
          <w:sz w:val="28"/>
          <w:szCs w:val="28"/>
        </w:rPr>
        <w:t>. Правильность учета, хранения и наличия взрывчатых материалов на складах проверяется ежемесячно лицами, назначенными руководителем организации, и периодически – государственным инспектором уполномоченного органа.</w:t>
      </w:r>
    </w:p>
    <w:p w:rsidR="008141F5" w:rsidRPr="00E95DDB" w:rsidRDefault="008141F5" w:rsidP="008141F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Pr="002F7D2C">
        <w:rPr>
          <w:sz w:val="28"/>
          <w:szCs w:val="28"/>
        </w:rPr>
        <w:t>6</w:t>
      </w:r>
      <w:r w:rsidRPr="00E95DDB">
        <w:rPr>
          <w:sz w:val="28"/>
          <w:szCs w:val="28"/>
        </w:rPr>
        <w:t>. При проверке допускается не распаковывать невскрытые ящики, мешки, пакеты, коробки и контейнеры при исправности и целостности пломбы и упаковки.</w:t>
      </w:r>
    </w:p>
    <w:p w:rsidR="008141F5" w:rsidRPr="00E95DDB" w:rsidRDefault="008141F5" w:rsidP="008141F5">
      <w:pPr>
        <w:ind w:firstLine="709"/>
        <w:jc w:val="both"/>
        <w:rPr>
          <w:sz w:val="28"/>
          <w:szCs w:val="28"/>
        </w:rPr>
      </w:pPr>
      <w:r w:rsidRPr="002F7D2C">
        <w:rPr>
          <w:sz w:val="28"/>
          <w:szCs w:val="28"/>
        </w:rPr>
        <w:t>97</w:t>
      </w:r>
      <w:r w:rsidRPr="00E95DDB">
        <w:rPr>
          <w:sz w:val="28"/>
          <w:szCs w:val="28"/>
        </w:rPr>
        <w:t xml:space="preserve">. Число электродетонаторов, капсюлей-детонаторов, пиротехнических реле, других средств инициирования во вскрытых ящиках проверяется в тамбуре хранилища, в отдельной камере или вне хранилища. При этом изделия выкладывают на столы, отвечающие </w:t>
      </w:r>
      <w:r>
        <w:rPr>
          <w:sz w:val="28"/>
          <w:szCs w:val="28"/>
        </w:rPr>
        <w:t>требованиям настоящих Требований.</w:t>
      </w:r>
    </w:p>
    <w:p w:rsidR="008141F5" w:rsidRPr="00E95DDB" w:rsidRDefault="008141F5" w:rsidP="008141F5">
      <w:pPr>
        <w:ind w:firstLine="709"/>
        <w:jc w:val="both"/>
        <w:rPr>
          <w:sz w:val="28"/>
          <w:szCs w:val="28"/>
        </w:rPr>
      </w:pPr>
      <w:r w:rsidRPr="002F7D2C">
        <w:rPr>
          <w:sz w:val="28"/>
          <w:szCs w:val="28"/>
        </w:rPr>
        <w:t>98</w:t>
      </w:r>
      <w:r w:rsidRPr="00E95DDB">
        <w:rPr>
          <w:sz w:val="28"/>
          <w:szCs w:val="28"/>
        </w:rPr>
        <w:t>. В случае выявления при проверке недостачи или излишков взрывчатых материалов об этом немедленно сообщается руководителю организации, территориальному подразделению уполномоченного органа и отделу внутренних дел для принятия мер.</w:t>
      </w:r>
    </w:p>
    <w:p w:rsidR="008141F5" w:rsidRPr="00E95DDB" w:rsidRDefault="008141F5" w:rsidP="008141F5">
      <w:pPr>
        <w:ind w:firstLine="709"/>
        <w:jc w:val="center"/>
        <w:rPr>
          <w:sz w:val="28"/>
          <w:szCs w:val="28"/>
        </w:rPr>
      </w:pPr>
    </w:p>
    <w:p w:rsidR="008141F5" w:rsidRDefault="008141F5" w:rsidP="008141F5">
      <w:pPr>
        <w:pStyle w:val="Heading"/>
        <w:ind w:firstLine="709"/>
        <w:jc w:val="center"/>
        <w:rPr>
          <w:rFonts w:ascii="Times New Roman" w:hAnsi="Times New Roman"/>
          <w:b w:val="0"/>
          <w:sz w:val="28"/>
          <w:szCs w:val="28"/>
        </w:rPr>
      </w:pPr>
    </w:p>
    <w:p w:rsidR="008141F5" w:rsidRPr="00844AF7" w:rsidRDefault="008141F5" w:rsidP="008141F5">
      <w:pPr>
        <w:pStyle w:val="Head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Подраздел 4</w:t>
      </w:r>
      <w:r w:rsidRPr="00844AF7">
        <w:rPr>
          <w:rFonts w:ascii="Times New Roman" w:hAnsi="Times New Roman"/>
          <w:sz w:val="28"/>
          <w:szCs w:val="28"/>
        </w:rPr>
        <w:t>. Хранение взрывчатых материалов на местах работ</w:t>
      </w:r>
    </w:p>
    <w:p w:rsidR="008141F5" w:rsidRDefault="008141F5" w:rsidP="008141F5">
      <w:pPr>
        <w:ind w:firstLine="709"/>
        <w:jc w:val="both"/>
        <w:rPr>
          <w:sz w:val="28"/>
          <w:szCs w:val="28"/>
        </w:rPr>
      </w:pPr>
    </w:p>
    <w:p w:rsidR="008141F5" w:rsidRPr="00E95DDB" w:rsidRDefault="008141F5" w:rsidP="008141F5">
      <w:pPr>
        <w:ind w:firstLine="709"/>
        <w:jc w:val="both"/>
        <w:rPr>
          <w:sz w:val="28"/>
          <w:szCs w:val="28"/>
        </w:rPr>
      </w:pPr>
      <w:r w:rsidRPr="002F7D2C">
        <w:rPr>
          <w:sz w:val="28"/>
          <w:szCs w:val="28"/>
        </w:rPr>
        <w:t>99</w:t>
      </w:r>
      <w:r w:rsidRPr="00E95DDB">
        <w:rPr>
          <w:sz w:val="28"/>
          <w:szCs w:val="28"/>
        </w:rPr>
        <w:t xml:space="preserve">. Взрывчатые материалы, доставленные к местам работ, находятся в сумках, кассетах или в заводской упаковке. Во всех случаях </w:t>
      </w:r>
      <w:proofErr w:type="gramStart"/>
      <w:r w:rsidRPr="00E95DDB">
        <w:rPr>
          <w:sz w:val="28"/>
          <w:szCs w:val="28"/>
        </w:rPr>
        <w:t>ВВ</w:t>
      </w:r>
      <w:proofErr w:type="gramEnd"/>
      <w:r w:rsidRPr="00E95DDB">
        <w:rPr>
          <w:sz w:val="28"/>
          <w:szCs w:val="28"/>
        </w:rPr>
        <w:t xml:space="preserve"> и СИ при хранении размещаются раздельно.</w:t>
      </w:r>
    </w:p>
    <w:p w:rsidR="008141F5" w:rsidRPr="002C360F" w:rsidRDefault="008141F5" w:rsidP="008141F5">
      <w:pPr>
        <w:ind w:firstLine="709"/>
        <w:jc w:val="both"/>
        <w:rPr>
          <w:color w:val="000000"/>
          <w:sz w:val="28"/>
          <w:szCs w:val="28"/>
        </w:rPr>
      </w:pPr>
      <w:r w:rsidRPr="00E95DDB">
        <w:rPr>
          <w:sz w:val="28"/>
          <w:szCs w:val="28"/>
        </w:rPr>
        <w:t>10</w:t>
      </w:r>
      <w:r w:rsidRPr="002F7D2C">
        <w:rPr>
          <w:sz w:val="28"/>
          <w:szCs w:val="28"/>
        </w:rPr>
        <w:t>0</w:t>
      </w:r>
      <w:r w:rsidRPr="00E95DDB">
        <w:rPr>
          <w:sz w:val="28"/>
          <w:szCs w:val="28"/>
        </w:rPr>
        <w:t>. ВМ на местах работ, з</w:t>
      </w:r>
      <w:r>
        <w:rPr>
          <w:sz w:val="28"/>
          <w:szCs w:val="28"/>
        </w:rPr>
        <w:t xml:space="preserve">аряженные шпуры, скважины </w:t>
      </w:r>
      <w:r w:rsidRPr="00E95DDB">
        <w:rPr>
          <w:sz w:val="28"/>
          <w:szCs w:val="28"/>
        </w:rPr>
        <w:t xml:space="preserve">не допускается оставлять без </w:t>
      </w:r>
      <w:r>
        <w:rPr>
          <w:sz w:val="28"/>
          <w:szCs w:val="28"/>
        </w:rPr>
        <w:t>контроля</w:t>
      </w:r>
      <w:r w:rsidRPr="00E95DDB">
        <w:rPr>
          <w:sz w:val="28"/>
          <w:szCs w:val="28"/>
        </w:rPr>
        <w:t xml:space="preserve"> (</w:t>
      </w:r>
      <w:r w:rsidRPr="002C360F">
        <w:rPr>
          <w:color w:val="000000"/>
          <w:sz w:val="28"/>
          <w:szCs w:val="28"/>
        </w:rPr>
        <w:t>охраны). Порядок контроля (охраны) устанавливается технологическим регламентом.</w:t>
      </w:r>
    </w:p>
    <w:p w:rsidR="008141F5" w:rsidRPr="00E95DDB" w:rsidRDefault="008141F5" w:rsidP="008141F5">
      <w:pPr>
        <w:ind w:firstLine="709"/>
        <w:jc w:val="both"/>
        <w:rPr>
          <w:sz w:val="28"/>
          <w:szCs w:val="28"/>
        </w:rPr>
      </w:pPr>
      <w:r w:rsidRPr="00E95DDB">
        <w:rPr>
          <w:sz w:val="28"/>
          <w:szCs w:val="28"/>
        </w:rPr>
        <w:t>При производстве взрывных работ в населенных пунктах или внутри зданий (сооружений) ВМ находятся под охраной в изолированном помещении.</w:t>
      </w:r>
    </w:p>
    <w:p w:rsidR="008141F5" w:rsidRPr="00E95DDB" w:rsidRDefault="008141F5" w:rsidP="008141F5">
      <w:pPr>
        <w:ind w:firstLine="709"/>
        <w:jc w:val="both"/>
        <w:rPr>
          <w:sz w:val="28"/>
          <w:szCs w:val="28"/>
        </w:rPr>
      </w:pPr>
      <w:r w:rsidRPr="00E95DDB">
        <w:rPr>
          <w:sz w:val="28"/>
          <w:szCs w:val="28"/>
        </w:rPr>
        <w:t>10</w:t>
      </w:r>
      <w:r w:rsidRPr="002F7D2C">
        <w:rPr>
          <w:sz w:val="28"/>
          <w:szCs w:val="28"/>
        </w:rPr>
        <w:t>1</w:t>
      </w:r>
      <w:r w:rsidRPr="00E95DDB">
        <w:rPr>
          <w:sz w:val="28"/>
          <w:szCs w:val="28"/>
        </w:rPr>
        <w:t xml:space="preserve">. Допускается хранение ВМ в подземных выработках без постоянного </w:t>
      </w:r>
      <w:r>
        <w:rPr>
          <w:sz w:val="28"/>
          <w:szCs w:val="28"/>
        </w:rPr>
        <w:t>контроля</w:t>
      </w:r>
      <w:r w:rsidRPr="00E95DDB">
        <w:rPr>
          <w:sz w:val="28"/>
          <w:szCs w:val="28"/>
        </w:rPr>
        <w:t xml:space="preserve"> (охраны) при условии размещения их в местах хранения - участковых пунктах, металлических ящиках или контейнерах (сейфах) закрытых на замки.</w:t>
      </w:r>
    </w:p>
    <w:p w:rsidR="008141F5" w:rsidRPr="00E95DDB" w:rsidRDefault="008141F5" w:rsidP="008141F5">
      <w:pPr>
        <w:ind w:firstLine="709"/>
        <w:jc w:val="both"/>
        <w:rPr>
          <w:sz w:val="28"/>
          <w:szCs w:val="28"/>
        </w:rPr>
      </w:pPr>
      <w:r w:rsidRPr="00E95DDB">
        <w:rPr>
          <w:sz w:val="28"/>
          <w:szCs w:val="28"/>
        </w:rPr>
        <w:t>10</w:t>
      </w:r>
      <w:r w:rsidRPr="003F0FA3">
        <w:rPr>
          <w:sz w:val="28"/>
          <w:szCs w:val="28"/>
        </w:rPr>
        <w:t>2</w:t>
      </w:r>
      <w:r w:rsidRPr="00E95DDB">
        <w:rPr>
          <w:sz w:val="28"/>
          <w:szCs w:val="28"/>
        </w:rPr>
        <w:t xml:space="preserve">. Взрывчатые материалы допускается хранить до заряжания на местах работ в размере до двух суточной потребности вне опасной зоны и сменной потребности в пределах опасной зоны, за исключением массовых взрывов, когда в опасной зоне находится под охраной подлежащее заряжанию количество </w:t>
      </w:r>
      <w:proofErr w:type="gramStart"/>
      <w:r w:rsidRPr="00E95DDB">
        <w:rPr>
          <w:sz w:val="28"/>
          <w:szCs w:val="28"/>
        </w:rPr>
        <w:t>ВВ</w:t>
      </w:r>
      <w:proofErr w:type="gramEnd"/>
      <w:r w:rsidRPr="00E95DDB">
        <w:rPr>
          <w:sz w:val="28"/>
          <w:szCs w:val="28"/>
        </w:rPr>
        <w:t>, без СИ и боевиков.</w:t>
      </w:r>
    </w:p>
    <w:p w:rsidR="008141F5" w:rsidRPr="00E95DDB" w:rsidRDefault="008141F5" w:rsidP="008141F5">
      <w:pPr>
        <w:ind w:firstLine="709"/>
        <w:jc w:val="both"/>
        <w:rPr>
          <w:sz w:val="28"/>
          <w:szCs w:val="28"/>
        </w:rPr>
      </w:pPr>
      <w:r w:rsidRPr="00E95DDB">
        <w:rPr>
          <w:sz w:val="28"/>
          <w:szCs w:val="28"/>
        </w:rPr>
        <w:t>10</w:t>
      </w:r>
      <w:r w:rsidRPr="003F0FA3">
        <w:rPr>
          <w:sz w:val="28"/>
          <w:szCs w:val="28"/>
        </w:rPr>
        <w:t>3</w:t>
      </w:r>
      <w:r w:rsidRPr="00E95DDB">
        <w:rPr>
          <w:sz w:val="28"/>
          <w:szCs w:val="28"/>
        </w:rPr>
        <w:t xml:space="preserve">. Хранить </w:t>
      </w:r>
      <w:proofErr w:type="gramStart"/>
      <w:r w:rsidRPr="00E95DDB">
        <w:rPr>
          <w:sz w:val="28"/>
          <w:szCs w:val="28"/>
        </w:rPr>
        <w:t>ВВ</w:t>
      </w:r>
      <w:proofErr w:type="gramEnd"/>
      <w:r w:rsidRPr="00E95DDB">
        <w:rPr>
          <w:sz w:val="28"/>
          <w:szCs w:val="28"/>
        </w:rPr>
        <w:t xml:space="preserve"> в зарядных машинах (кроме передвижных зарядных мастерских и лабораторий перфораторных станций) более суток не допускается.</w:t>
      </w:r>
    </w:p>
    <w:p w:rsidR="008141F5" w:rsidRPr="00E95DDB" w:rsidRDefault="008141F5" w:rsidP="008141F5">
      <w:pPr>
        <w:ind w:firstLine="709"/>
        <w:jc w:val="both"/>
        <w:rPr>
          <w:sz w:val="28"/>
          <w:szCs w:val="28"/>
        </w:rPr>
      </w:pPr>
      <w:r w:rsidRPr="00E95DDB">
        <w:rPr>
          <w:sz w:val="28"/>
          <w:szCs w:val="28"/>
        </w:rPr>
        <w:t>10</w:t>
      </w:r>
      <w:r w:rsidRPr="003F0FA3">
        <w:rPr>
          <w:sz w:val="28"/>
          <w:szCs w:val="28"/>
        </w:rPr>
        <w:t>4</w:t>
      </w:r>
      <w:r w:rsidRPr="00E95DDB">
        <w:rPr>
          <w:sz w:val="28"/>
          <w:szCs w:val="28"/>
        </w:rPr>
        <w:t xml:space="preserve">. У стволов шахт, устьев штолен (тоннелей) при их проходке допускается хранить ВМ в размере сменной потребности в будках или под </w:t>
      </w:r>
      <w:r w:rsidRPr="00E95DDB">
        <w:rPr>
          <w:sz w:val="28"/>
          <w:szCs w:val="28"/>
        </w:rPr>
        <w:lastRenderedPageBreak/>
        <w:t xml:space="preserve">навесами на расстоянии не ближе </w:t>
      </w:r>
      <w:smartTag w:uri="urn:schemas-microsoft-com:office:smarttags" w:element="metricconverter">
        <w:smartTagPr>
          <w:attr w:name="ProductID" w:val="50 м"/>
        </w:smartTagPr>
        <w:r w:rsidRPr="00E95DDB">
          <w:rPr>
            <w:sz w:val="28"/>
            <w:szCs w:val="28"/>
          </w:rPr>
          <w:t>50 м</w:t>
        </w:r>
      </w:smartTag>
      <w:r w:rsidRPr="00E95DDB">
        <w:rPr>
          <w:sz w:val="28"/>
          <w:szCs w:val="28"/>
        </w:rPr>
        <w:t xml:space="preserve"> от ствола шахты или устья, штольни (тоннеля), от зданий и сооружений на земной поверхности.</w:t>
      </w:r>
    </w:p>
    <w:p w:rsidR="00C029CD" w:rsidRDefault="00C029CD">
      <w:bookmarkStart w:id="0" w:name="_GoBack"/>
      <w:bookmarkEnd w:id="0"/>
    </w:p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ED4"/>
    <w:rsid w:val="00034B5A"/>
    <w:rsid w:val="006B1D0B"/>
    <w:rsid w:val="006D2ED4"/>
    <w:rsid w:val="008141F5"/>
    <w:rsid w:val="00C0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1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8141F5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1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8141F5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2017-10-05T15:00:00Z</dcterms:created>
  <dcterms:modified xsi:type="dcterms:W3CDTF">2017-10-05T15:00:00Z</dcterms:modified>
</cp:coreProperties>
</file>