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CA8" w:rsidRPr="002F647A" w:rsidRDefault="00886CA8" w:rsidP="00886C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Подраздел 2. </w:t>
      </w:r>
      <w:r w:rsidRPr="002F647A">
        <w:rPr>
          <w:b/>
          <w:sz w:val="28"/>
          <w:szCs w:val="28"/>
        </w:rPr>
        <w:t>Доставка ВМ к местам работ</w:t>
      </w:r>
    </w:p>
    <w:p w:rsidR="00886CA8" w:rsidRPr="00751F1F" w:rsidRDefault="00886CA8" w:rsidP="00886CA8">
      <w:pPr>
        <w:jc w:val="center"/>
        <w:rPr>
          <w:sz w:val="28"/>
          <w:szCs w:val="28"/>
        </w:rPr>
      </w:pP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6</w:t>
      </w:r>
      <w:r w:rsidRPr="00423F6E">
        <w:rPr>
          <w:sz w:val="28"/>
          <w:szCs w:val="28"/>
        </w:rPr>
        <w:t>6</w:t>
      </w:r>
      <w:r w:rsidRPr="00751F1F">
        <w:rPr>
          <w:sz w:val="28"/>
          <w:szCs w:val="28"/>
        </w:rPr>
        <w:t>. Доставка ВМ проводится по установленным маршрутам, обученным персоналом.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6</w:t>
      </w:r>
      <w:r w:rsidRPr="00423F6E">
        <w:rPr>
          <w:sz w:val="28"/>
          <w:szCs w:val="28"/>
        </w:rPr>
        <w:t>7</w:t>
      </w:r>
      <w:r w:rsidRPr="00751F1F">
        <w:rPr>
          <w:sz w:val="28"/>
          <w:szCs w:val="28"/>
        </w:rPr>
        <w:t>. Взрывчатые вещества и средства инициирования доставляют и перевозят раздельно в сумках, ка</w:t>
      </w:r>
      <w:r>
        <w:rPr>
          <w:sz w:val="28"/>
          <w:szCs w:val="28"/>
        </w:rPr>
        <w:t>ссетах, заводской упаковке</w:t>
      </w:r>
      <w:r w:rsidRPr="00751F1F">
        <w:rPr>
          <w:sz w:val="28"/>
          <w:szCs w:val="28"/>
        </w:rPr>
        <w:t>. Средства инициирования и боевики переносятся (кроме погрузочно-разгрузочных операций) только взрывниками.</w:t>
      </w:r>
    </w:p>
    <w:p w:rsidR="00886CA8" w:rsidRPr="00751F1F" w:rsidRDefault="00886CA8" w:rsidP="00886CA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Боевики с детонаторами переносятся в сумках с жесткими ячейками (кассетах, ящиках), покрытых внутри мягким материалом.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423F6E">
        <w:rPr>
          <w:sz w:val="28"/>
          <w:szCs w:val="28"/>
        </w:rPr>
        <w:t>68</w:t>
      </w:r>
      <w:r w:rsidRPr="00751F1F">
        <w:rPr>
          <w:sz w:val="28"/>
          <w:szCs w:val="28"/>
        </w:rPr>
        <w:t xml:space="preserve">. При совместной доставке СИ и ВВ взрывник переносит не более </w:t>
      </w:r>
      <w:smartTag w:uri="urn:schemas-microsoft-com:office:smarttags" w:element="metricconverter">
        <w:smartTagPr>
          <w:attr w:name="ProductID" w:val="12 кг"/>
        </w:smartTagPr>
        <w:r w:rsidRPr="00751F1F">
          <w:rPr>
            <w:sz w:val="28"/>
            <w:szCs w:val="28"/>
          </w:rPr>
          <w:t>12 кг</w:t>
        </w:r>
      </w:smartTag>
      <w:r w:rsidRPr="00751F1F">
        <w:rPr>
          <w:sz w:val="28"/>
          <w:szCs w:val="28"/>
        </w:rPr>
        <w:t xml:space="preserve"> ВМ. Масса боевиков, переносимых взрывником, не более </w:t>
      </w:r>
      <w:smartTag w:uri="urn:schemas-microsoft-com:office:smarttags" w:element="metricconverter">
        <w:smartTagPr>
          <w:attr w:name="ProductID" w:val="10 кг"/>
        </w:smartTagPr>
        <w:r w:rsidRPr="00751F1F">
          <w:rPr>
            <w:sz w:val="28"/>
            <w:szCs w:val="28"/>
          </w:rPr>
          <w:t>10 кг</w:t>
        </w:r>
      </w:smartTag>
      <w:r w:rsidRPr="00751F1F">
        <w:rPr>
          <w:sz w:val="28"/>
          <w:szCs w:val="28"/>
        </w:rPr>
        <w:t>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 xml:space="preserve">При переноске в сумках ВВ без СИ допускается норма до </w:t>
      </w:r>
      <w:smartTag w:uri="urn:schemas-microsoft-com:office:smarttags" w:element="metricconverter">
        <w:smartTagPr>
          <w:attr w:name="ProductID" w:val="24 кг"/>
        </w:smartTagPr>
        <w:r w:rsidRPr="00751F1F">
          <w:rPr>
            <w:sz w:val="28"/>
            <w:szCs w:val="28"/>
          </w:rPr>
          <w:t>24 кг</w:t>
        </w:r>
      </w:smartTag>
      <w:r w:rsidRPr="00751F1F">
        <w:rPr>
          <w:sz w:val="28"/>
          <w:szCs w:val="28"/>
        </w:rPr>
        <w:t>.</w:t>
      </w:r>
    </w:p>
    <w:p w:rsidR="00886CA8" w:rsidRPr="00751F1F" w:rsidRDefault="00886CA8" w:rsidP="00886CA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Переноска ВВ в заводской упаковке осуществляется в пределах действующих норм переноски тяжестей.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423F6E">
        <w:rPr>
          <w:sz w:val="28"/>
          <w:szCs w:val="28"/>
        </w:rPr>
        <w:t>69</w:t>
      </w:r>
      <w:r w:rsidRPr="00751F1F">
        <w:rPr>
          <w:sz w:val="28"/>
          <w:szCs w:val="28"/>
        </w:rPr>
        <w:t>. Доставка ВМ со складов непосредственно к местам работ производится по разрешению технического руководителя, совместная перевозка ВВ, СИ и ПВА допускается при соблюдении следующих условий: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1) загрузки транспортного средства не более 2/3 его грузоподъемности;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2) размещения СИ в передней части транспортного средства в плотно закрывающихся ящиках с внутренними мягкими прокладками со всех сторон;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3) разделения упаковок с ВВ и ящиков с СИ способами, исключающими соприкосновение между ними;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 xml:space="preserve">4) размещения порохов и перфораторных зарядов в заводской упаковке или в специальных ящиках и не ближе </w:t>
      </w:r>
      <w:smartTag w:uri="urn:schemas-microsoft-com:office:smarttags" w:element="metricconverter">
        <w:smartTagPr>
          <w:attr w:name="ProductID" w:val="0,5 м"/>
        </w:smartTagPr>
        <w:r w:rsidRPr="00751F1F">
          <w:rPr>
            <w:sz w:val="28"/>
            <w:szCs w:val="28"/>
          </w:rPr>
          <w:t>0,5 м</w:t>
        </w:r>
      </w:smartTag>
      <w:r w:rsidRPr="00751F1F">
        <w:rPr>
          <w:sz w:val="28"/>
          <w:szCs w:val="28"/>
        </w:rPr>
        <w:t xml:space="preserve"> от других ВМ;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5) закрепления ящиков и другой тары с ВМ, исключающего удары и трение их друг о друга.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Совместная доставка ВМ, за исключением групп совместимости В и F, на специализированных автомобилях допускается при их загрузке до полной грузоподъемности.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7</w:t>
      </w:r>
      <w:r w:rsidRPr="00423F6E">
        <w:rPr>
          <w:sz w:val="28"/>
          <w:szCs w:val="28"/>
        </w:rPr>
        <w:t>0</w:t>
      </w:r>
      <w:r w:rsidRPr="00751F1F">
        <w:rPr>
          <w:sz w:val="28"/>
          <w:szCs w:val="28"/>
        </w:rPr>
        <w:t>. Доставка к местам работ взрывников и подносчиков вместе с выданными им ВМ допускается транспортом</w:t>
      </w:r>
      <w:r>
        <w:rPr>
          <w:sz w:val="28"/>
          <w:szCs w:val="28"/>
        </w:rPr>
        <w:t>,</w:t>
      </w:r>
      <w:r w:rsidRPr="00751F1F">
        <w:rPr>
          <w:sz w:val="28"/>
          <w:szCs w:val="28"/>
        </w:rPr>
        <w:t xml:space="preserve"> предназначенным для этой цели.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423F6E">
        <w:rPr>
          <w:sz w:val="28"/>
          <w:szCs w:val="28"/>
        </w:rPr>
        <w:t>1</w:t>
      </w:r>
      <w:r w:rsidRPr="00751F1F">
        <w:rPr>
          <w:sz w:val="28"/>
          <w:szCs w:val="28"/>
        </w:rPr>
        <w:t>. Доставка ВМ в подземных условиях допускается всеми видами и средствами шахтного транспорта, оборудованными для этих целей и отвечающими требованиям безопасности.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7</w:t>
      </w:r>
      <w:r w:rsidRPr="00423F6E">
        <w:rPr>
          <w:sz w:val="28"/>
          <w:szCs w:val="28"/>
        </w:rPr>
        <w:t>2</w:t>
      </w:r>
      <w:r w:rsidRPr="00751F1F">
        <w:rPr>
          <w:sz w:val="28"/>
          <w:szCs w:val="28"/>
        </w:rPr>
        <w:t xml:space="preserve">. Не допускается транспортирование ВМ по стволу шахты во время спуска и подъема людей. При погрузке, разгрузке, перемещении ВМ по стволу шахты в околоствольном дворе и надшахтном здании около ствола допускается присутствие только взрывника, раздатчика, нагружающих и разгружающих ВМ рабочих, рукоятчика, стволового и лица </w:t>
      </w:r>
      <w:r>
        <w:rPr>
          <w:sz w:val="28"/>
          <w:szCs w:val="28"/>
        </w:rPr>
        <w:t>контроля</w:t>
      </w:r>
      <w:r w:rsidRPr="00751F1F">
        <w:rPr>
          <w:sz w:val="28"/>
          <w:szCs w:val="28"/>
        </w:rPr>
        <w:t>, ответственного за доставку ВМ.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423F6E">
        <w:rPr>
          <w:sz w:val="28"/>
          <w:szCs w:val="28"/>
        </w:rPr>
        <w:t>3</w:t>
      </w:r>
      <w:r w:rsidRPr="00751F1F">
        <w:rPr>
          <w:sz w:val="28"/>
          <w:szCs w:val="28"/>
        </w:rPr>
        <w:t xml:space="preserve">. Спуск-подъем ВМ по стволу шахты проводится после извещения диспетчером (дежурным по шахте) лица </w:t>
      </w:r>
      <w:r>
        <w:rPr>
          <w:sz w:val="28"/>
          <w:szCs w:val="28"/>
        </w:rPr>
        <w:t>контроля</w:t>
      </w:r>
      <w:r w:rsidRPr="00751F1F">
        <w:rPr>
          <w:sz w:val="28"/>
          <w:szCs w:val="28"/>
        </w:rPr>
        <w:t>, ответственного за подъем.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lastRenderedPageBreak/>
        <w:t>Ящики и мешки с ВМ занимают не более 2/3 высоты этажа клети, но не выше высоты дверей клети.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При спуске в вагонетках ящики и мешки с ВМ не выступают выше бортов вагонеток, вагонетки надежно закрепляются в клети.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Средства инициирования спускаются (поднимаются) отдельно от ВВ.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7</w:t>
      </w:r>
      <w:r w:rsidRPr="00423F6E">
        <w:rPr>
          <w:sz w:val="28"/>
          <w:szCs w:val="28"/>
        </w:rPr>
        <w:t>4</w:t>
      </w:r>
      <w:r w:rsidRPr="00751F1F">
        <w:rPr>
          <w:sz w:val="28"/>
          <w:szCs w:val="28"/>
        </w:rPr>
        <w:t>. При спуске</w:t>
      </w:r>
      <w:r>
        <w:rPr>
          <w:sz w:val="28"/>
          <w:szCs w:val="28"/>
        </w:rPr>
        <w:t xml:space="preserve"> </w:t>
      </w:r>
      <w:r w:rsidRPr="00751F1F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51F1F">
        <w:rPr>
          <w:sz w:val="28"/>
          <w:szCs w:val="28"/>
        </w:rPr>
        <w:t>подъеме взрывников с ВМ и подносчиков с ВВ по наклонным выработкам в людских вагонетках на каждом сиденье находится не более одного взрывника или подносчика.</w:t>
      </w:r>
    </w:p>
    <w:p w:rsidR="00886CA8" w:rsidRPr="00A0737D" w:rsidRDefault="00886CA8" w:rsidP="00886CA8">
      <w:pPr>
        <w:ind w:firstLine="709"/>
        <w:jc w:val="both"/>
        <w:rPr>
          <w:color w:val="000000"/>
          <w:sz w:val="28"/>
          <w:szCs w:val="28"/>
        </w:rPr>
      </w:pPr>
      <w:r w:rsidRPr="00751F1F">
        <w:rPr>
          <w:sz w:val="28"/>
          <w:szCs w:val="28"/>
        </w:rPr>
        <w:t>7</w:t>
      </w:r>
      <w:r w:rsidRPr="00423F6E">
        <w:rPr>
          <w:sz w:val="28"/>
          <w:szCs w:val="28"/>
        </w:rPr>
        <w:t>5</w:t>
      </w:r>
      <w:r w:rsidRPr="00751F1F">
        <w:rPr>
          <w:sz w:val="28"/>
          <w:szCs w:val="28"/>
        </w:rPr>
        <w:t xml:space="preserve">. Допускается одновременно спускаться или подниматься в одной клети нескольким взрывникам с сумками с ВМ и подносчикам с сумками с ВВ из расчета </w:t>
      </w:r>
      <w:smartTag w:uri="urn:schemas-microsoft-com:office:smarttags" w:element="metricconverter">
        <w:smartTagPr>
          <w:attr w:name="ProductID" w:val="1 м"/>
        </w:smartTagPr>
        <w:r w:rsidRPr="00751F1F">
          <w:rPr>
            <w:sz w:val="28"/>
            <w:szCs w:val="28"/>
          </w:rPr>
          <w:t>1 м</w:t>
        </w:r>
      </w:smartTag>
      <w:r>
        <w:rPr>
          <w:sz w:val="28"/>
          <w:szCs w:val="28"/>
        </w:rPr>
        <w:t xml:space="preserve"> </w:t>
      </w:r>
      <w:r w:rsidRPr="00751F1F">
        <w:rPr>
          <w:sz w:val="28"/>
          <w:szCs w:val="28"/>
          <w:vertAlign w:val="superscript"/>
        </w:rPr>
        <w:t>2</w:t>
      </w:r>
      <w:r w:rsidRPr="00751F1F">
        <w:rPr>
          <w:sz w:val="28"/>
          <w:szCs w:val="28"/>
        </w:rPr>
        <w:t xml:space="preserve"> пола клети на одного человека. Каждому из указанных лиц допускается иметь при себе не более</w:t>
      </w:r>
      <w:r>
        <w:rPr>
          <w:sz w:val="28"/>
          <w:szCs w:val="28"/>
        </w:rPr>
        <w:t>,</w:t>
      </w:r>
      <w:r w:rsidRPr="00751F1F">
        <w:rPr>
          <w:sz w:val="28"/>
          <w:szCs w:val="28"/>
        </w:rPr>
        <w:t xml:space="preserve"> </w:t>
      </w:r>
      <w:r w:rsidRPr="00A0737D">
        <w:rPr>
          <w:color w:val="000000"/>
          <w:sz w:val="28"/>
          <w:szCs w:val="28"/>
        </w:rPr>
        <w:t>указанн</w:t>
      </w:r>
      <w:r>
        <w:rPr>
          <w:color w:val="000000"/>
          <w:sz w:val="28"/>
          <w:szCs w:val="28"/>
        </w:rPr>
        <w:t>ого в пункте 70 настоящих Требований</w:t>
      </w:r>
      <w:r w:rsidRPr="00A0737D">
        <w:rPr>
          <w:color w:val="000000"/>
          <w:sz w:val="28"/>
          <w:szCs w:val="28"/>
        </w:rPr>
        <w:t xml:space="preserve"> количества ВМ.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Спуск-подъем взрывников с ВМ и подносчиков с ВВ проводится вне очереди.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7</w:t>
      </w:r>
      <w:r w:rsidRPr="00423F6E">
        <w:rPr>
          <w:sz w:val="28"/>
          <w:szCs w:val="28"/>
        </w:rPr>
        <w:t>6</w:t>
      </w:r>
      <w:r w:rsidRPr="00751F1F">
        <w:rPr>
          <w:sz w:val="28"/>
          <w:szCs w:val="28"/>
        </w:rPr>
        <w:t>. Транспортирование ВМ по подземным выработкам осуществляется со скоростью не более 5 м/с. Машинист включает в работу и останавливает подъемную машину, лебедку, электровоз и т</w:t>
      </w:r>
      <w:r>
        <w:rPr>
          <w:sz w:val="28"/>
          <w:szCs w:val="28"/>
        </w:rPr>
        <w:t xml:space="preserve">ому </w:t>
      </w:r>
      <w:r w:rsidRPr="00751F1F">
        <w:rPr>
          <w:sz w:val="28"/>
          <w:szCs w:val="28"/>
        </w:rPr>
        <w:t>п</w:t>
      </w:r>
      <w:r>
        <w:rPr>
          <w:sz w:val="28"/>
          <w:szCs w:val="28"/>
        </w:rPr>
        <w:t>одобное</w:t>
      </w:r>
      <w:r w:rsidRPr="00751F1F">
        <w:rPr>
          <w:sz w:val="28"/>
          <w:szCs w:val="28"/>
        </w:rPr>
        <w:t xml:space="preserve"> плавно, без толчков.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7</w:t>
      </w:r>
      <w:r w:rsidRPr="00423F6E">
        <w:rPr>
          <w:sz w:val="28"/>
          <w:szCs w:val="28"/>
        </w:rPr>
        <w:t>7</w:t>
      </w:r>
      <w:r w:rsidRPr="00751F1F">
        <w:rPr>
          <w:sz w:val="28"/>
          <w:szCs w:val="28"/>
        </w:rPr>
        <w:t>. Перевозка (доставка) ВМ в подземных выработках транспортными средствами проводится при соблюдении условий: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1) погрузочно-разгрузочные работы с ВМ допускается проводить в установленных местах;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 xml:space="preserve">2) при перевозке в одном железнодорожном составе ВВ и СИ находятся в различных вагонетках, разделенных порожними вагонетками, при этом расстояние между вагонетками с ВВ и СИ, между этими вагонетками и электровозом не менее </w:t>
      </w:r>
      <w:smartTag w:uri="urn:schemas-microsoft-com:office:smarttags" w:element="metricconverter">
        <w:smartTagPr>
          <w:attr w:name="ProductID" w:val="3 м"/>
        </w:smartTagPr>
        <w:r w:rsidRPr="00751F1F">
          <w:rPr>
            <w:sz w:val="28"/>
            <w:szCs w:val="28"/>
          </w:rPr>
          <w:t>3 м</w:t>
        </w:r>
      </w:smartTag>
      <w:r w:rsidRPr="00751F1F">
        <w:rPr>
          <w:sz w:val="28"/>
          <w:szCs w:val="28"/>
        </w:rPr>
        <w:t>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В составе не допускаются вагонетки, загруженные другими грузами;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3) детонаторы перевозятся в транспортных средствах, футерованных внутри деревом и закрытых сплошной крышкой из несгораемых материалов. Ящики, сумки и кассеты с СИ перекладываются мягким материалом и размещаются по высоте в один ряд. Прочие ВМ допускается перевозить в обычных транспортных средствах, загружая их до бортов;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4) перевозка ВВ контактными электровозами проводится в вагонетках, закрытых сплошной крышкой из несгораемых материалов. Гранулированные ВВ допускается укрывать несгораемой тканью;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5) транспортные средства (составы) с ВМ спереди и сзади имеют специальные световые опознавательные знаки, со значением которых ознакамливаются все работающие в шахте (руднике, карьере).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6) при перевозке ВМ по горным выработкам водители встречного транспорта и люди, проходящие по этим выработкам, останавливаются и пропускают транспортные средства с ВМ;</w:t>
      </w:r>
    </w:p>
    <w:p w:rsidR="00886CA8" w:rsidRPr="00751F1F" w:rsidRDefault="00886CA8" w:rsidP="00886CA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7) водители транспортных средств и</w:t>
      </w:r>
      <w:r>
        <w:rPr>
          <w:sz w:val="28"/>
          <w:szCs w:val="28"/>
        </w:rPr>
        <w:t xml:space="preserve"> лица, связанные с перевозкой </w:t>
      </w:r>
      <w:r w:rsidRPr="00751F1F">
        <w:rPr>
          <w:sz w:val="28"/>
          <w:szCs w:val="28"/>
        </w:rPr>
        <w:t xml:space="preserve">(доставкой) ВМ, проходят инструктаж </w:t>
      </w:r>
      <w:r>
        <w:rPr>
          <w:sz w:val="28"/>
          <w:szCs w:val="28"/>
        </w:rPr>
        <w:t>по</w:t>
      </w:r>
      <w:r w:rsidRPr="00751F1F">
        <w:rPr>
          <w:sz w:val="28"/>
          <w:szCs w:val="28"/>
        </w:rPr>
        <w:t xml:space="preserve"> безопасному производству работ;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lastRenderedPageBreak/>
        <w:t>8) при транспортировании ВМ рельсовым транспортом, кроме машиниста электровоза, взрывника или раздатчика, рабочих, связанных с перевозкой ВМ, в поезде нахождение других лиц не допускается; сопровождающие лица находятся в людской вагонетке в конце поезда. Допускается сопровождение поезда пешком при условии, что его скорость не превышает скорости передвижения сопровождающих лиц;</w:t>
      </w:r>
    </w:p>
    <w:p w:rsidR="00886CA8" w:rsidRPr="00751F1F" w:rsidRDefault="00886CA8" w:rsidP="00886CA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9) транспортирование ВМ в оборудованных вагонетках, контейнерах, других емкостях, закрытых на замок и опломбированных - на складе ВМ, допускается без сопровождающих лиц;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10) допускается доставка ВВ (кроме содержащих гексоген и нитроэфиры) в ковшах погрузочно-доставочных машин от участковых пунктов хранения к местам взрывных работ при выполнении мероприятий обеспечивающих безопасность перевозок.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423F6E">
        <w:rPr>
          <w:sz w:val="28"/>
          <w:szCs w:val="28"/>
        </w:rPr>
        <w:t>78</w:t>
      </w:r>
      <w:r w:rsidRPr="00751F1F">
        <w:rPr>
          <w:sz w:val="28"/>
          <w:szCs w:val="28"/>
        </w:rPr>
        <w:t>. Спуск-подъем ВМ при проходке шурфов, оборудованных ручными воротками и лебедками, выполняют с соблюдением следующих условий: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1) в забое не допускается присутствие лиц, не связанных со взрывными работами;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2) спуск-подъем ВМ осуществлять не менее чем двум лицам;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3) вороток или лебедка оборудованы храповыми устройствами или автоматически действующими тормозами, а прицепной крюк - предохранительным замком;</w:t>
      </w:r>
    </w:p>
    <w:p w:rsidR="00886CA8" w:rsidRPr="00751F1F" w:rsidRDefault="00886CA8" w:rsidP="00886CA8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4) спуск-подъем ВВ проводится отдельно от СИ.</w:t>
      </w:r>
    </w:p>
    <w:p w:rsidR="00886CA8" w:rsidRPr="00715327" w:rsidRDefault="00886CA8" w:rsidP="00886CA8">
      <w:pPr>
        <w:ind w:firstLine="709"/>
        <w:jc w:val="both"/>
        <w:rPr>
          <w:color w:val="000000"/>
          <w:sz w:val="28"/>
          <w:szCs w:val="28"/>
        </w:rPr>
      </w:pPr>
      <w:r w:rsidRPr="00423F6E">
        <w:rPr>
          <w:sz w:val="28"/>
          <w:szCs w:val="28"/>
        </w:rPr>
        <w:t>79</w:t>
      </w:r>
      <w:r w:rsidRPr="00751F1F">
        <w:rPr>
          <w:sz w:val="28"/>
          <w:szCs w:val="28"/>
        </w:rPr>
        <w:t>. Спуск</w:t>
      </w:r>
      <w:r>
        <w:rPr>
          <w:sz w:val="28"/>
          <w:szCs w:val="28"/>
        </w:rPr>
        <w:t xml:space="preserve"> </w:t>
      </w:r>
      <w:r w:rsidRPr="00751F1F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51F1F">
        <w:rPr>
          <w:sz w:val="28"/>
          <w:szCs w:val="28"/>
        </w:rPr>
        <w:t xml:space="preserve">подъем ВМ с применением лебедок по восстающим выработкам (печам) </w:t>
      </w:r>
      <w:r w:rsidRPr="00715327">
        <w:rPr>
          <w:color w:val="000000"/>
          <w:sz w:val="28"/>
          <w:szCs w:val="28"/>
        </w:rPr>
        <w:t>осуществляется в соответствии с технологическим регламентом.</w:t>
      </w:r>
    </w:p>
    <w:p w:rsidR="00886CA8" w:rsidRPr="002F7D2C" w:rsidRDefault="00886CA8" w:rsidP="00886CA8">
      <w:pPr>
        <w:pStyle w:val="Heading"/>
        <w:ind w:firstLine="709"/>
        <w:rPr>
          <w:rFonts w:ascii="Times New Roman" w:hAnsi="Times New Roman"/>
          <w:b w:val="0"/>
          <w:sz w:val="28"/>
          <w:szCs w:val="28"/>
        </w:rPr>
      </w:pPr>
    </w:p>
    <w:p w:rsidR="00886CA8" w:rsidRPr="001D335D" w:rsidRDefault="00886CA8" w:rsidP="00886CA8">
      <w:pPr>
        <w:pStyle w:val="Heading"/>
        <w:ind w:firstLine="709"/>
        <w:jc w:val="center"/>
        <w:rPr>
          <w:rFonts w:ascii="Times New Roman" w:hAnsi="Times New Roman"/>
          <w:b w:val="0"/>
          <w:sz w:val="28"/>
          <w:szCs w:val="28"/>
        </w:rPr>
      </w:pP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1D5"/>
    <w:rsid w:val="00034B5A"/>
    <w:rsid w:val="006B1D0B"/>
    <w:rsid w:val="00886CA8"/>
    <w:rsid w:val="00A041D5"/>
    <w:rsid w:val="00C0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C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886CA8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C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886CA8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941</Words>
  <Characters>5367</Characters>
  <Application>Microsoft Office Word</Application>
  <DocSecurity>0</DocSecurity>
  <Lines>44</Lines>
  <Paragraphs>12</Paragraphs>
  <ScaleCrop>false</ScaleCrop>
  <Company/>
  <LinksUpToDate>false</LinksUpToDate>
  <CharactersWithSpaces>6296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2017-10-05T14:58:00Z</dcterms:created>
  <dcterms:modified xsi:type="dcterms:W3CDTF">2017-10-05T14:58:00Z</dcterms:modified>
</cp:coreProperties>
</file>